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C9" w:rsidRPr="00A66AC9" w:rsidRDefault="006234FC" w:rsidP="00A66AC9">
      <w:pPr>
        <w:pStyle w:val="a5"/>
        <w:shd w:val="clear" w:color="auto" w:fill="FFFFFF"/>
        <w:spacing w:before="38" w:beforeAutospacing="0" w:after="38" w:afterAutospacing="0" w:line="360" w:lineRule="atLeast"/>
        <w:jc w:val="center"/>
        <w:rPr>
          <w:rFonts w:ascii="微软雅黑" w:eastAsia="微软雅黑" w:hAnsi="微软雅黑"/>
          <w:color w:val="333333"/>
          <w:sz w:val="28"/>
          <w:szCs w:val="28"/>
        </w:rPr>
      </w:pPr>
      <w:r>
        <w:rPr>
          <w:rStyle w:val="a6"/>
          <w:rFonts w:hint="eastAsia"/>
          <w:color w:val="FF0000"/>
          <w:sz w:val="28"/>
          <w:szCs w:val="28"/>
        </w:rPr>
        <w:t xml:space="preserve"> </w:t>
      </w:r>
      <w:bookmarkStart w:id="0" w:name="OLE_LINK1"/>
      <w:r w:rsidR="00A66AC9" w:rsidRPr="00A66AC9">
        <w:rPr>
          <w:rStyle w:val="a6"/>
          <w:rFonts w:hint="eastAsia"/>
          <w:color w:val="FF0000"/>
          <w:sz w:val="28"/>
          <w:szCs w:val="28"/>
        </w:rPr>
        <w:t>热带海洋环境国家重点实验室（中国科学院南海海洋研究所）</w:t>
      </w:r>
    </w:p>
    <w:p w:rsidR="00A66AC9" w:rsidRPr="00A66AC9" w:rsidRDefault="00A66AC9" w:rsidP="00A66AC9">
      <w:pPr>
        <w:pStyle w:val="a5"/>
        <w:shd w:val="clear" w:color="auto" w:fill="FFFFFF"/>
        <w:spacing w:before="38" w:beforeAutospacing="0" w:after="38" w:afterAutospacing="0" w:line="360" w:lineRule="atLeast"/>
        <w:jc w:val="center"/>
        <w:rPr>
          <w:rFonts w:ascii="微软雅黑" w:eastAsia="微软雅黑" w:hAnsi="微软雅黑"/>
          <w:color w:val="333333"/>
          <w:sz w:val="28"/>
          <w:szCs w:val="28"/>
        </w:rPr>
      </w:pPr>
      <w:r w:rsidRPr="00A66AC9">
        <w:rPr>
          <w:rStyle w:val="a6"/>
          <w:rFonts w:ascii="Calibri" w:eastAsia="微软雅黑" w:hAnsi="Calibri" w:cs="Calibri"/>
          <w:color w:val="FF0000"/>
          <w:sz w:val="28"/>
          <w:szCs w:val="28"/>
        </w:rPr>
        <w:t>201</w:t>
      </w:r>
      <w:r>
        <w:rPr>
          <w:rStyle w:val="a6"/>
          <w:rFonts w:ascii="Calibri" w:eastAsia="微软雅黑" w:hAnsi="Calibri" w:cs="Calibri" w:hint="eastAsia"/>
          <w:color w:val="FF0000"/>
          <w:sz w:val="28"/>
          <w:szCs w:val="28"/>
        </w:rPr>
        <w:t>7</w:t>
      </w:r>
      <w:r w:rsidRPr="00A66AC9">
        <w:rPr>
          <w:rStyle w:val="a6"/>
          <w:rFonts w:hint="eastAsia"/>
          <w:color w:val="FF0000"/>
          <w:sz w:val="28"/>
          <w:szCs w:val="28"/>
        </w:rPr>
        <w:t>年开放课题申请通知</w:t>
      </w:r>
    </w:p>
    <w:p w:rsidR="00A66AC9" w:rsidRPr="00A66AC9" w:rsidRDefault="00A66AC9" w:rsidP="00A66AC9">
      <w:pPr>
        <w:pStyle w:val="a5"/>
        <w:shd w:val="clear" w:color="auto" w:fill="FFFFFF"/>
        <w:spacing w:before="38" w:beforeAutospacing="0" w:after="38" w:afterAutospacing="0" w:line="360" w:lineRule="atLeast"/>
        <w:rPr>
          <w:rFonts w:ascii="微软雅黑" w:eastAsia="微软雅黑" w:hAnsi="微软雅黑"/>
          <w:color w:val="333333"/>
          <w:sz w:val="28"/>
          <w:szCs w:val="28"/>
        </w:rPr>
      </w:pPr>
      <w:r w:rsidRPr="00A66AC9">
        <w:rPr>
          <w:rFonts w:ascii="微软雅黑" w:eastAsia="微软雅黑" w:hAnsi="微软雅黑" w:hint="eastAsia"/>
          <w:color w:val="333333"/>
          <w:sz w:val="28"/>
          <w:szCs w:val="28"/>
        </w:rPr>
        <w:t>       </w:t>
      </w:r>
      <w:r w:rsidRPr="00A66AC9">
        <w:rPr>
          <w:rFonts w:hint="eastAsia"/>
          <w:color w:val="333333"/>
          <w:sz w:val="28"/>
          <w:szCs w:val="28"/>
        </w:rPr>
        <w:t>热带海洋环境国家重点实验室（</w:t>
      </w:r>
      <w:r w:rsidRPr="00A66AC9">
        <w:rPr>
          <w:rFonts w:ascii="微软雅黑" w:eastAsia="微软雅黑" w:hAnsi="微软雅黑" w:hint="eastAsia"/>
          <w:color w:val="333333"/>
          <w:sz w:val="28"/>
          <w:szCs w:val="28"/>
        </w:rPr>
        <w:t>LTO</w:t>
      </w:r>
      <w:r w:rsidRPr="00A66AC9">
        <w:rPr>
          <w:rFonts w:hint="eastAsia"/>
          <w:color w:val="333333"/>
          <w:sz w:val="28"/>
          <w:szCs w:val="28"/>
        </w:rPr>
        <w:t>）是立足南海，面向邻近热带大洋，以海洋环境动力过程为主线，重点研究</w:t>
      </w:r>
      <w:r w:rsidRPr="001B1E06">
        <w:rPr>
          <w:rFonts w:hint="eastAsia"/>
          <w:color w:val="333333"/>
          <w:sz w:val="28"/>
          <w:szCs w:val="28"/>
        </w:rPr>
        <w:t>南海环流与中小尺度动力过程、热带海洋</w:t>
      </w:r>
      <w:r w:rsidRPr="001B1E06">
        <w:rPr>
          <w:rFonts w:ascii="微软雅黑" w:eastAsia="微软雅黑" w:hAnsi="微软雅黑" w:hint="eastAsia"/>
          <w:color w:val="333333"/>
          <w:sz w:val="28"/>
          <w:szCs w:val="28"/>
        </w:rPr>
        <w:t>-</w:t>
      </w:r>
      <w:r w:rsidRPr="001B1E06">
        <w:rPr>
          <w:rFonts w:hint="eastAsia"/>
          <w:color w:val="333333"/>
          <w:sz w:val="28"/>
          <w:szCs w:val="28"/>
        </w:rPr>
        <w:t>大气过程与气候效应、热带海洋动力过程的环境效应等关键科学问题，强化海洋观测技术研发及应用的开放</w:t>
      </w:r>
      <w:r w:rsidRPr="00A66AC9">
        <w:rPr>
          <w:rFonts w:hint="eastAsia"/>
          <w:color w:val="333333"/>
          <w:sz w:val="28"/>
          <w:szCs w:val="28"/>
        </w:rPr>
        <w:t>型基础科研机构，实行“开放、流动、联合、竞争”的运行机制。现有一支以中青年为骨干、老中青相结合的热带海洋环境动力学研究队伍；有广泛的国内外合作基础。重点实验室拥有较丰富的海洋、大气、环境、生态等方面的常规和遥感观测资料，并配备了先进的计算机与网络资源，为开放课题的研究提供了良好的科研条件。</w:t>
      </w:r>
    </w:p>
    <w:p w:rsidR="00A66AC9" w:rsidRDefault="00A66AC9" w:rsidP="001B1E06">
      <w:pPr>
        <w:pStyle w:val="a5"/>
        <w:shd w:val="clear" w:color="auto" w:fill="FFFFFF"/>
        <w:spacing w:before="38" w:beforeAutospacing="0" w:after="38" w:afterAutospacing="0" w:line="360" w:lineRule="atLeast"/>
        <w:ind w:firstLine="840"/>
        <w:rPr>
          <w:color w:val="333333"/>
          <w:sz w:val="28"/>
          <w:szCs w:val="28"/>
        </w:rPr>
      </w:pPr>
      <w:r w:rsidRPr="00A66AC9">
        <w:rPr>
          <w:rFonts w:hint="eastAsia"/>
          <w:color w:val="333333"/>
          <w:sz w:val="28"/>
          <w:szCs w:val="28"/>
        </w:rPr>
        <w:t>热带海洋环境国家重点实验室（中国科学院南海海洋研究所）</w:t>
      </w:r>
      <w:r w:rsidRPr="00A66AC9">
        <w:rPr>
          <w:rFonts w:ascii="微软雅黑" w:eastAsia="微软雅黑" w:hAnsi="微软雅黑" w:hint="eastAsia"/>
          <w:color w:val="333333"/>
          <w:sz w:val="28"/>
          <w:szCs w:val="28"/>
        </w:rPr>
        <w:t>201</w:t>
      </w:r>
      <w:r>
        <w:rPr>
          <w:rFonts w:ascii="微软雅黑" w:eastAsia="微软雅黑" w:hAnsi="微软雅黑" w:hint="eastAsia"/>
          <w:color w:val="333333"/>
          <w:sz w:val="28"/>
          <w:szCs w:val="28"/>
        </w:rPr>
        <w:t>7</w:t>
      </w:r>
      <w:r w:rsidRPr="00A66AC9">
        <w:rPr>
          <w:rFonts w:hint="eastAsia"/>
          <w:color w:val="333333"/>
          <w:sz w:val="28"/>
          <w:szCs w:val="28"/>
        </w:rPr>
        <w:t>年度开放基金课题于</w:t>
      </w:r>
      <w:r>
        <w:rPr>
          <w:rFonts w:ascii="微软雅黑" w:eastAsia="微软雅黑" w:hAnsi="微软雅黑" w:hint="eastAsia"/>
          <w:color w:val="333333"/>
          <w:sz w:val="28"/>
          <w:szCs w:val="28"/>
        </w:rPr>
        <w:t>3</w:t>
      </w:r>
      <w:r w:rsidRPr="00A66AC9">
        <w:rPr>
          <w:rFonts w:hint="eastAsia"/>
          <w:color w:val="333333"/>
          <w:sz w:val="28"/>
          <w:szCs w:val="28"/>
        </w:rPr>
        <w:t>月</w:t>
      </w:r>
      <w:r>
        <w:rPr>
          <w:rFonts w:ascii="微软雅黑" w:eastAsia="微软雅黑" w:hAnsi="微软雅黑" w:hint="eastAsia"/>
          <w:color w:val="333333"/>
          <w:sz w:val="28"/>
          <w:szCs w:val="28"/>
        </w:rPr>
        <w:t>2</w:t>
      </w:r>
      <w:r w:rsidR="006234FC">
        <w:rPr>
          <w:rFonts w:ascii="微软雅黑" w:eastAsia="微软雅黑" w:hAnsi="微软雅黑" w:hint="eastAsia"/>
          <w:color w:val="333333"/>
          <w:sz w:val="28"/>
          <w:szCs w:val="28"/>
        </w:rPr>
        <w:t>7</w:t>
      </w:r>
      <w:r w:rsidRPr="00A66AC9">
        <w:rPr>
          <w:rFonts w:hint="eastAsia"/>
          <w:color w:val="333333"/>
          <w:sz w:val="28"/>
          <w:szCs w:val="28"/>
        </w:rPr>
        <w:t>日开始</w:t>
      </w:r>
      <w:r>
        <w:rPr>
          <w:rFonts w:hint="eastAsia"/>
          <w:color w:val="333333"/>
          <w:sz w:val="28"/>
          <w:szCs w:val="28"/>
        </w:rPr>
        <w:t>接收</w:t>
      </w:r>
      <w:r w:rsidRPr="00A66AC9">
        <w:rPr>
          <w:rFonts w:hint="eastAsia"/>
          <w:color w:val="333333"/>
          <w:sz w:val="28"/>
          <w:szCs w:val="28"/>
        </w:rPr>
        <w:t>申请，截至时间为</w:t>
      </w:r>
      <w:r w:rsidRPr="00A66AC9">
        <w:rPr>
          <w:rFonts w:ascii="微软雅黑" w:eastAsia="微软雅黑" w:hAnsi="微软雅黑" w:hint="eastAsia"/>
          <w:color w:val="333333"/>
          <w:sz w:val="28"/>
          <w:szCs w:val="28"/>
        </w:rPr>
        <w:t>5</w:t>
      </w:r>
      <w:r w:rsidRPr="00A66AC9">
        <w:rPr>
          <w:rFonts w:hint="eastAsia"/>
          <w:color w:val="333333"/>
          <w:sz w:val="28"/>
          <w:szCs w:val="28"/>
        </w:rPr>
        <w:t>月</w:t>
      </w:r>
      <w:r w:rsidRPr="00A66AC9">
        <w:rPr>
          <w:rFonts w:ascii="微软雅黑" w:eastAsia="微软雅黑" w:hAnsi="微软雅黑" w:hint="eastAsia"/>
          <w:color w:val="333333"/>
          <w:sz w:val="28"/>
          <w:szCs w:val="28"/>
        </w:rPr>
        <w:t>1</w:t>
      </w:r>
      <w:r w:rsidR="006234FC">
        <w:rPr>
          <w:rFonts w:ascii="微软雅黑" w:eastAsia="微软雅黑" w:hAnsi="微软雅黑" w:hint="eastAsia"/>
          <w:color w:val="333333"/>
          <w:sz w:val="28"/>
          <w:szCs w:val="28"/>
        </w:rPr>
        <w:t>2</w:t>
      </w:r>
      <w:r w:rsidRPr="00A66AC9">
        <w:rPr>
          <w:rFonts w:hint="eastAsia"/>
          <w:color w:val="333333"/>
          <w:sz w:val="28"/>
          <w:szCs w:val="28"/>
        </w:rPr>
        <w:t>日。根据热带海洋环境国家重点实验室（</w:t>
      </w:r>
      <w:r w:rsidRPr="00A66AC9">
        <w:rPr>
          <w:rFonts w:ascii="微软雅黑" w:eastAsia="微软雅黑" w:hAnsi="微软雅黑" w:hint="eastAsia"/>
          <w:color w:val="333333"/>
          <w:sz w:val="28"/>
          <w:szCs w:val="28"/>
        </w:rPr>
        <w:t>LTO</w:t>
      </w:r>
      <w:r w:rsidRPr="00A66AC9">
        <w:rPr>
          <w:rFonts w:hint="eastAsia"/>
          <w:color w:val="333333"/>
          <w:sz w:val="28"/>
          <w:szCs w:val="28"/>
        </w:rPr>
        <w:t>）的定位与科学目标，本年度开放课题研究方向设立如下：</w:t>
      </w:r>
    </w:p>
    <w:p w:rsidR="001B1E06" w:rsidRPr="001B1E06" w:rsidRDefault="001B1E06" w:rsidP="001B1E06">
      <w:pPr>
        <w:pStyle w:val="HTML"/>
        <w:numPr>
          <w:ilvl w:val="0"/>
          <w:numId w:val="1"/>
        </w:numPr>
        <w:jc w:val="both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1B1E06">
        <w:rPr>
          <w:rFonts w:asciiTheme="majorEastAsia" w:eastAsiaTheme="majorEastAsia" w:hAnsiTheme="majorEastAsia"/>
          <w:color w:val="000000" w:themeColor="text1"/>
          <w:sz w:val="28"/>
          <w:szCs w:val="28"/>
        </w:rPr>
        <w:t>南海典型中尺度过程的动力学机制；</w:t>
      </w:r>
    </w:p>
    <w:p w:rsidR="001B1E06" w:rsidRPr="001B1E06" w:rsidRDefault="001B1E06" w:rsidP="001B1E06">
      <w:pPr>
        <w:pStyle w:val="HTML"/>
        <w:numPr>
          <w:ilvl w:val="0"/>
          <w:numId w:val="1"/>
        </w:numPr>
        <w:jc w:val="both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1B1E06">
        <w:rPr>
          <w:rFonts w:asciiTheme="majorEastAsia" w:eastAsiaTheme="majorEastAsia" w:hAnsiTheme="majorEastAsia"/>
          <w:color w:val="000000" w:themeColor="text1"/>
          <w:sz w:val="28"/>
          <w:szCs w:val="28"/>
        </w:rPr>
        <w:t>南海西边界流与中、小尺度过程的相互作用；</w:t>
      </w:r>
    </w:p>
    <w:p w:rsidR="001B1E06" w:rsidRPr="001B1E06" w:rsidRDefault="001B1E06" w:rsidP="001B1E06">
      <w:pPr>
        <w:pStyle w:val="HTML"/>
        <w:numPr>
          <w:ilvl w:val="0"/>
          <w:numId w:val="1"/>
        </w:numPr>
        <w:jc w:val="both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1B1E06">
        <w:rPr>
          <w:rFonts w:asciiTheme="majorEastAsia" w:eastAsiaTheme="majorEastAsia" w:hAnsiTheme="majorEastAsia"/>
          <w:color w:val="000000" w:themeColor="text1"/>
          <w:sz w:val="28"/>
          <w:szCs w:val="28"/>
        </w:rPr>
        <w:t>南海环流与大洋环流典型动力特征的比较分析；</w:t>
      </w:r>
    </w:p>
    <w:p w:rsidR="001B1E06" w:rsidRPr="001B1E06" w:rsidRDefault="001B1E06" w:rsidP="001B1E06">
      <w:pPr>
        <w:pStyle w:val="HTML"/>
        <w:numPr>
          <w:ilvl w:val="0"/>
          <w:numId w:val="1"/>
        </w:numPr>
        <w:jc w:val="both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1B1E06">
        <w:rPr>
          <w:rFonts w:asciiTheme="majorEastAsia" w:eastAsiaTheme="majorEastAsia" w:hAnsiTheme="majorEastAsia"/>
          <w:color w:val="000000" w:themeColor="text1"/>
          <w:sz w:val="28"/>
          <w:szCs w:val="28"/>
        </w:rPr>
        <w:t>南海及其邻近海域水文保障关键技术</w:t>
      </w:r>
      <w:r w:rsidR="00560E5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；</w:t>
      </w:r>
    </w:p>
    <w:p w:rsidR="001B1E06" w:rsidRPr="001B1E06" w:rsidRDefault="001B1E06" w:rsidP="001B1E06">
      <w:pPr>
        <w:pStyle w:val="HTML"/>
        <w:numPr>
          <w:ilvl w:val="0"/>
          <w:numId w:val="1"/>
        </w:numPr>
        <w:jc w:val="both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1B1E06">
        <w:rPr>
          <w:rFonts w:asciiTheme="majorEastAsia" w:eastAsiaTheme="majorEastAsia" w:hAnsiTheme="majorEastAsia"/>
          <w:color w:val="000000" w:themeColor="text1"/>
          <w:sz w:val="28"/>
          <w:szCs w:val="28"/>
        </w:rPr>
        <w:t>热带印度洋-南海热盐分</w:t>
      </w:r>
      <w:proofErr w:type="gramStart"/>
      <w:r w:rsidRPr="001B1E06">
        <w:rPr>
          <w:rFonts w:asciiTheme="majorEastAsia" w:eastAsiaTheme="majorEastAsia" w:hAnsiTheme="majorEastAsia"/>
          <w:color w:val="000000" w:themeColor="text1"/>
          <w:sz w:val="28"/>
          <w:szCs w:val="28"/>
        </w:rPr>
        <w:t>布及其</w:t>
      </w:r>
      <w:proofErr w:type="gramEnd"/>
      <w:r w:rsidRPr="001B1E06">
        <w:rPr>
          <w:rFonts w:asciiTheme="majorEastAsia" w:eastAsiaTheme="majorEastAsia" w:hAnsiTheme="majorEastAsia"/>
          <w:color w:val="000000" w:themeColor="text1"/>
          <w:sz w:val="28"/>
          <w:szCs w:val="28"/>
        </w:rPr>
        <w:t>与印-太大尺度环流变异的联系；</w:t>
      </w:r>
    </w:p>
    <w:p w:rsidR="001B1E06" w:rsidRPr="001B1E06" w:rsidRDefault="001B1E06" w:rsidP="001B1E06">
      <w:pPr>
        <w:pStyle w:val="HTML"/>
        <w:numPr>
          <w:ilvl w:val="0"/>
          <w:numId w:val="1"/>
        </w:numPr>
        <w:jc w:val="both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1B1E06">
        <w:rPr>
          <w:rFonts w:asciiTheme="majorEastAsia" w:eastAsiaTheme="majorEastAsia" w:hAnsiTheme="majorEastAsia"/>
          <w:color w:val="000000" w:themeColor="text1"/>
          <w:sz w:val="28"/>
          <w:szCs w:val="28"/>
        </w:rPr>
        <w:t>热带区域海洋热力反馈与气候模态的演变机制；</w:t>
      </w:r>
    </w:p>
    <w:p w:rsidR="001B1E06" w:rsidRPr="001B1E06" w:rsidRDefault="001B1E06" w:rsidP="001B1E06">
      <w:pPr>
        <w:pStyle w:val="HTML"/>
        <w:numPr>
          <w:ilvl w:val="0"/>
          <w:numId w:val="1"/>
        </w:numPr>
        <w:jc w:val="both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1B1E06">
        <w:rPr>
          <w:rFonts w:asciiTheme="majorEastAsia" w:eastAsiaTheme="majorEastAsia" w:hAnsiTheme="majorEastAsia"/>
          <w:color w:val="000000" w:themeColor="text1"/>
          <w:sz w:val="28"/>
          <w:szCs w:val="28"/>
        </w:rPr>
        <w:lastRenderedPageBreak/>
        <w:t>全球气候变化与热带海洋的区域气候响应(</w:t>
      </w:r>
      <w:proofErr w:type="gramStart"/>
      <w:r w:rsidRPr="001B1E06">
        <w:rPr>
          <w:rFonts w:asciiTheme="majorEastAsia" w:eastAsiaTheme="majorEastAsia" w:hAnsiTheme="majorEastAsia"/>
          <w:color w:val="000000" w:themeColor="text1"/>
          <w:sz w:val="28"/>
          <w:szCs w:val="28"/>
        </w:rPr>
        <w:t>含模式</w:t>
      </w:r>
      <w:proofErr w:type="gramEnd"/>
      <w:r w:rsidRPr="001B1E06">
        <w:rPr>
          <w:rFonts w:asciiTheme="majorEastAsia" w:eastAsiaTheme="majorEastAsia" w:hAnsiTheme="majorEastAsia"/>
          <w:color w:val="000000" w:themeColor="text1"/>
          <w:sz w:val="28"/>
          <w:szCs w:val="28"/>
        </w:rPr>
        <w:t>及天气尺度过程)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；</w:t>
      </w:r>
    </w:p>
    <w:p w:rsidR="001B1E06" w:rsidRPr="001B1E06" w:rsidRDefault="001B1E06" w:rsidP="001B1E06">
      <w:pPr>
        <w:pStyle w:val="HTML"/>
        <w:numPr>
          <w:ilvl w:val="0"/>
          <w:numId w:val="1"/>
        </w:numPr>
        <w:jc w:val="both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1B1E06">
        <w:rPr>
          <w:rFonts w:asciiTheme="majorEastAsia" w:eastAsiaTheme="majorEastAsia" w:hAnsiTheme="majorEastAsia"/>
          <w:color w:val="000000" w:themeColor="text1"/>
          <w:sz w:val="28"/>
          <w:szCs w:val="28"/>
        </w:rPr>
        <w:t>南海生态环境特征与演变规律；</w:t>
      </w:r>
    </w:p>
    <w:p w:rsidR="001B1E06" w:rsidRPr="001B1E06" w:rsidRDefault="001B1E06" w:rsidP="001B1E06">
      <w:pPr>
        <w:pStyle w:val="HTML"/>
        <w:numPr>
          <w:ilvl w:val="0"/>
          <w:numId w:val="1"/>
        </w:numPr>
        <w:jc w:val="both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1B1E06">
        <w:rPr>
          <w:rFonts w:asciiTheme="majorEastAsia" w:eastAsiaTheme="majorEastAsia" w:hAnsiTheme="majorEastAsia"/>
          <w:color w:val="000000" w:themeColor="text1"/>
          <w:sz w:val="28"/>
          <w:szCs w:val="28"/>
        </w:rPr>
        <w:t>热带海洋中小尺度物理-化学-生物过程的耦合机制；</w:t>
      </w:r>
    </w:p>
    <w:p w:rsidR="001B1E06" w:rsidRPr="001B1E06" w:rsidRDefault="001B1E06" w:rsidP="001B1E06">
      <w:pPr>
        <w:pStyle w:val="HTML"/>
        <w:numPr>
          <w:ilvl w:val="0"/>
          <w:numId w:val="1"/>
        </w:numPr>
        <w:jc w:val="both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1B1E06">
        <w:rPr>
          <w:rFonts w:asciiTheme="majorEastAsia" w:eastAsiaTheme="majorEastAsia" w:hAnsiTheme="majorEastAsia"/>
          <w:color w:val="000000" w:themeColor="text1"/>
          <w:sz w:val="28"/>
          <w:szCs w:val="28"/>
        </w:rPr>
        <w:t>海洋环境要素监测的新技术、新方法。</w:t>
      </w:r>
    </w:p>
    <w:p w:rsidR="00A66AC9" w:rsidRDefault="00A66AC9" w:rsidP="00A66AC9">
      <w:pPr>
        <w:pStyle w:val="a5"/>
        <w:shd w:val="clear" w:color="auto" w:fill="FFFFFF"/>
        <w:spacing w:before="38" w:beforeAutospacing="0" w:after="38" w:afterAutospacing="0" w:line="360" w:lineRule="atLeast"/>
        <w:rPr>
          <w:rFonts w:ascii="微软雅黑" w:eastAsia="微软雅黑" w:hAnsi="微软雅黑"/>
          <w:color w:val="333333"/>
          <w:sz w:val="28"/>
          <w:szCs w:val="28"/>
        </w:rPr>
      </w:pPr>
      <w:r w:rsidRPr="00A66AC9">
        <w:rPr>
          <w:rFonts w:hint="eastAsia"/>
          <w:color w:val="333333"/>
          <w:sz w:val="28"/>
          <w:szCs w:val="28"/>
        </w:rPr>
        <w:t>    开放课题管理细则及申请表可参见实验室网站</w:t>
      </w:r>
      <w:r w:rsidRPr="00A66AC9">
        <w:rPr>
          <w:rFonts w:ascii="微软雅黑" w:eastAsia="微软雅黑" w:hAnsi="微软雅黑" w:hint="eastAsia"/>
          <w:color w:val="333333"/>
          <w:sz w:val="28"/>
          <w:szCs w:val="28"/>
        </w:rPr>
        <w:t>/</w:t>
      </w:r>
      <w:r w:rsidRPr="00A66AC9">
        <w:rPr>
          <w:rFonts w:hint="eastAsia"/>
          <w:color w:val="333333"/>
          <w:sz w:val="28"/>
          <w:szCs w:val="28"/>
        </w:rPr>
        <w:t>开放共享</w:t>
      </w:r>
      <w:r w:rsidRPr="00A66AC9">
        <w:rPr>
          <w:rFonts w:ascii="微软雅黑" w:eastAsia="微软雅黑" w:hAnsi="微软雅黑" w:hint="eastAsia"/>
          <w:color w:val="333333"/>
          <w:sz w:val="28"/>
          <w:szCs w:val="28"/>
        </w:rPr>
        <w:t>/</w:t>
      </w:r>
      <w:r w:rsidRPr="00A66AC9">
        <w:rPr>
          <w:rFonts w:hint="eastAsia"/>
          <w:color w:val="333333"/>
          <w:sz w:val="28"/>
          <w:szCs w:val="28"/>
        </w:rPr>
        <w:t>开放课题</w:t>
      </w:r>
      <w:hyperlink r:id="rId7" w:history="1">
        <w:r w:rsidRPr="00A66AC9">
          <w:rPr>
            <w:rStyle w:val="a7"/>
            <w:rFonts w:ascii="微软雅黑" w:eastAsia="微软雅黑" w:hAnsi="微软雅黑" w:hint="eastAsia"/>
            <w:color w:val="333333"/>
            <w:sz w:val="28"/>
            <w:szCs w:val="28"/>
          </w:rPr>
          <w:t>http://lto.scsio.ac.cn/Info58.html</w:t>
        </w:r>
      </w:hyperlink>
      <w:r w:rsidRPr="00A66AC9">
        <w:rPr>
          <w:rFonts w:hint="eastAsia"/>
          <w:color w:val="333333"/>
          <w:sz w:val="28"/>
          <w:szCs w:val="28"/>
        </w:rPr>
        <w:t>。有意向</w:t>
      </w:r>
      <w:r w:rsidR="00455FA5">
        <w:rPr>
          <w:rFonts w:hint="eastAsia"/>
          <w:color w:val="333333"/>
          <w:sz w:val="28"/>
          <w:szCs w:val="28"/>
        </w:rPr>
        <w:t>申请</w:t>
      </w:r>
      <w:r w:rsidRPr="00A66AC9">
        <w:rPr>
          <w:rFonts w:hint="eastAsia"/>
          <w:color w:val="333333"/>
          <w:sz w:val="28"/>
          <w:szCs w:val="28"/>
        </w:rPr>
        <w:t>的人员可按照申请指南进行申</w:t>
      </w:r>
      <w:r w:rsidR="00455FA5">
        <w:rPr>
          <w:rFonts w:hint="eastAsia"/>
          <w:color w:val="333333"/>
          <w:sz w:val="28"/>
          <w:szCs w:val="28"/>
        </w:rPr>
        <w:t>报</w:t>
      </w:r>
      <w:r w:rsidR="00C40C13">
        <w:rPr>
          <w:rFonts w:hint="eastAsia"/>
          <w:color w:val="333333"/>
          <w:sz w:val="28"/>
          <w:szCs w:val="28"/>
        </w:rPr>
        <w:t>，</w:t>
      </w:r>
      <w:r w:rsidR="00455FA5">
        <w:rPr>
          <w:rFonts w:hint="eastAsia"/>
          <w:color w:val="333333"/>
          <w:sz w:val="28"/>
          <w:szCs w:val="28"/>
        </w:rPr>
        <w:t>并</w:t>
      </w:r>
      <w:r w:rsidR="00C40C13">
        <w:rPr>
          <w:rFonts w:hint="eastAsia"/>
          <w:color w:val="333333"/>
          <w:sz w:val="28"/>
          <w:szCs w:val="28"/>
        </w:rPr>
        <w:t>将</w:t>
      </w:r>
      <w:r w:rsidR="00C40C13" w:rsidRPr="00C40C13">
        <w:rPr>
          <w:rFonts w:hint="eastAsia"/>
          <w:color w:val="333333"/>
          <w:sz w:val="28"/>
          <w:szCs w:val="28"/>
        </w:rPr>
        <w:t>申请书电子版发送到lto@scsio.ac.cn</w:t>
      </w:r>
      <w:r w:rsidR="00C40C13">
        <w:rPr>
          <w:rFonts w:hint="eastAsia"/>
          <w:color w:val="333333"/>
          <w:sz w:val="28"/>
          <w:szCs w:val="28"/>
        </w:rPr>
        <w:t>，纸质版一式三份邮寄到实验室</w:t>
      </w:r>
      <w:r w:rsidRPr="00A66AC9">
        <w:rPr>
          <w:rFonts w:hint="eastAsia"/>
          <w:color w:val="333333"/>
          <w:sz w:val="28"/>
          <w:szCs w:val="28"/>
        </w:rPr>
        <w:t>。开放基金申请表下载地址：</w:t>
      </w:r>
      <w:hyperlink r:id="rId8" w:history="1">
        <w:r w:rsidRPr="00A66AC9">
          <w:rPr>
            <w:rStyle w:val="a7"/>
            <w:rFonts w:ascii="微软雅黑" w:eastAsia="微软雅黑" w:hAnsi="微软雅黑" w:hint="eastAsia"/>
            <w:color w:val="333333"/>
            <w:sz w:val="28"/>
            <w:szCs w:val="28"/>
          </w:rPr>
          <w:t>http://lto.scsio.ac.cn/Down59.html</w:t>
        </w:r>
      </w:hyperlink>
      <w:r w:rsidR="00E02057">
        <w:rPr>
          <w:rFonts w:ascii="微软雅黑" w:eastAsia="微软雅黑" w:hAnsi="微软雅黑" w:hint="eastAsia"/>
          <w:color w:val="333333"/>
          <w:sz w:val="28"/>
          <w:szCs w:val="28"/>
        </w:rPr>
        <w:t>。</w:t>
      </w:r>
    </w:p>
    <w:p w:rsidR="00C40C13" w:rsidRPr="00A66AC9" w:rsidRDefault="00C40C13" w:rsidP="00A66AC9">
      <w:pPr>
        <w:pStyle w:val="a5"/>
        <w:shd w:val="clear" w:color="auto" w:fill="FFFFFF"/>
        <w:spacing w:before="38" w:beforeAutospacing="0" w:after="38" w:afterAutospacing="0" w:line="360" w:lineRule="atLeast"/>
        <w:rPr>
          <w:rFonts w:ascii="微软雅黑" w:eastAsia="微软雅黑" w:hAnsi="微软雅黑"/>
          <w:color w:val="333333"/>
          <w:sz w:val="28"/>
          <w:szCs w:val="28"/>
        </w:rPr>
      </w:pPr>
    </w:p>
    <w:p w:rsidR="00A66AC9" w:rsidRPr="00A66AC9" w:rsidRDefault="00A66AC9" w:rsidP="00A66AC9">
      <w:pPr>
        <w:pStyle w:val="a5"/>
        <w:shd w:val="clear" w:color="auto" w:fill="FFFFFF"/>
        <w:spacing w:before="38" w:beforeAutospacing="0" w:after="38" w:afterAutospacing="0" w:line="360" w:lineRule="atLeast"/>
        <w:jc w:val="right"/>
        <w:rPr>
          <w:rFonts w:ascii="微软雅黑" w:eastAsia="微软雅黑" w:hAnsi="微软雅黑"/>
          <w:color w:val="333333"/>
          <w:sz w:val="28"/>
          <w:szCs w:val="28"/>
        </w:rPr>
      </w:pPr>
      <w:r w:rsidRPr="00A66AC9">
        <w:rPr>
          <w:rFonts w:hint="eastAsia"/>
          <w:color w:val="333333"/>
          <w:sz w:val="28"/>
          <w:szCs w:val="28"/>
        </w:rPr>
        <w:t>热带海洋环境国家重点实验室</w:t>
      </w:r>
    </w:p>
    <w:p w:rsidR="00A66AC9" w:rsidRPr="00A66AC9" w:rsidRDefault="00A66AC9" w:rsidP="00A66AC9">
      <w:pPr>
        <w:pStyle w:val="a5"/>
        <w:shd w:val="clear" w:color="auto" w:fill="FFFFFF"/>
        <w:spacing w:before="38" w:beforeAutospacing="0" w:after="38" w:afterAutospacing="0" w:line="360" w:lineRule="atLeast"/>
        <w:jc w:val="right"/>
        <w:rPr>
          <w:rFonts w:ascii="微软雅黑" w:eastAsia="微软雅黑" w:hAnsi="微软雅黑"/>
          <w:color w:val="333333"/>
          <w:sz w:val="28"/>
          <w:szCs w:val="28"/>
        </w:rPr>
      </w:pPr>
      <w:r w:rsidRPr="00A66AC9">
        <w:rPr>
          <w:rFonts w:ascii="微软雅黑" w:eastAsia="微软雅黑" w:hAnsi="微软雅黑" w:hint="eastAsia"/>
          <w:color w:val="333333"/>
          <w:sz w:val="28"/>
          <w:szCs w:val="28"/>
        </w:rPr>
        <w:t>201</w:t>
      </w:r>
      <w:r>
        <w:rPr>
          <w:rFonts w:ascii="微软雅黑" w:eastAsia="微软雅黑" w:hAnsi="微软雅黑" w:hint="eastAsia"/>
          <w:color w:val="333333"/>
          <w:sz w:val="28"/>
          <w:szCs w:val="28"/>
        </w:rPr>
        <w:t>7</w:t>
      </w:r>
      <w:r w:rsidRPr="00A66AC9">
        <w:rPr>
          <w:rFonts w:hint="eastAsia"/>
          <w:color w:val="333333"/>
          <w:sz w:val="28"/>
          <w:szCs w:val="28"/>
        </w:rPr>
        <w:t>年</w:t>
      </w:r>
      <w:r w:rsidRPr="00A66AC9">
        <w:rPr>
          <w:rFonts w:ascii="微软雅黑" w:eastAsia="微软雅黑" w:hAnsi="微软雅黑" w:hint="eastAsia"/>
          <w:color w:val="333333"/>
          <w:sz w:val="28"/>
          <w:szCs w:val="28"/>
        </w:rPr>
        <w:t>3</w:t>
      </w:r>
      <w:r w:rsidRPr="00A66AC9">
        <w:rPr>
          <w:rFonts w:hint="eastAsia"/>
          <w:color w:val="333333"/>
          <w:sz w:val="28"/>
          <w:szCs w:val="28"/>
        </w:rPr>
        <w:t>月</w:t>
      </w:r>
      <w:r>
        <w:rPr>
          <w:rFonts w:ascii="微软雅黑" w:eastAsia="微软雅黑" w:hAnsi="微软雅黑" w:hint="eastAsia"/>
          <w:color w:val="333333"/>
          <w:sz w:val="28"/>
          <w:szCs w:val="28"/>
        </w:rPr>
        <w:t>2</w:t>
      </w:r>
      <w:r w:rsidR="006234FC">
        <w:rPr>
          <w:rFonts w:ascii="微软雅黑" w:eastAsia="微软雅黑" w:hAnsi="微软雅黑" w:hint="eastAsia"/>
          <w:color w:val="333333"/>
          <w:sz w:val="28"/>
          <w:szCs w:val="28"/>
        </w:rPr>
        <w:t>7</w:t>
      </w:r>
      <w:r w:rsidRPr="00A66AC9">
        <w:rPr>
          <w:rFonts w:hint="eastAsia"/>
          <w:color w:val="333333"/>
          <w:sz w:val="28"/>
          <w:szCs w:val="28"/>
        </w:rPr>
        <w:t>日</w:t>
      </w:r>
    </w:p>
    <w:bookmarkEnd w:id="0"/>
    <w:p w:rsidR="00293C7C" w:rsidRPr="00A66AC9" w:rsidRDefault="00293C7C">
      <w:pPr>
        <w:rPr>
          <w:sz w:val="28"/>
          <w:szCs w:val="28"/>
        </w:rPr>
      </w:pPr>
    </w:p>
    <w:sectPr w:rsidR="00293C7C" w:rsidRPr="00A66AC9" w:rsidSect="001B1E06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D5D" w:rsidRDefault="00281D5D" w:rsidP="00A66AC9">
      <w:r>
        <w:separator/>
      </w:r>
    </w:p>
  </w:endnote>
  <w:endnote w:type="continuationSeparator" w:id="0">
    <w:p w:rsidR="00281D5D" w:rsidRDefault="00281D5D" w:rsidP="00A66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D5D" w:rsidRDefault="00281D5D" w:rsidP="00A66AC9">
      <w:r>
        <w:separator/>
      </w:r>
    </w:p>
  </w:footnote>
  <w:footnote w:type="continuationSeparator" w:id="0">
    <w:p w:rsidR="00281D5D" w:rsidRDefault="00281D5D" w:rsidP="00A66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B1403"/>
    <w:multiLevelType w:val="hybridMultilevel"/>
    <w:tmpl w:val="BB261572"/>
    <w:lvl w:ilvl="0" w:tplc="563C97AA">
      <w:start w:val="1"/>
      <w:numFmt w:val="decimal"/>
      <w:lvlText w:val="%1)"/>
      <w:lvlJc w:val="left"/>
      <w:pPr>
        <w:ind w:left="84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">
    <w:nsid w:val="41397712"/>
    <w:multiLevelType w:val="hybridMultilevel"/>
    <w:tmpl w:val="BB261572"/>
    <w:lvl w:ilvl="0" w:tplc="563C97AA">
      <w:start w:val="1"/>
      <w:numFmt w:val="decimal"/>
      <w:lvlText w:val="%1)"/>
      <w:lvlJc w:val="left"/>
      <w:pPr>
        <w:ind w:left="84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2">
    <w:nsid w:val="5E005DE2"/>
    <w:multiLevelType w:val="hybridMultilevel"/>
    <w:tmpl w:val="BB261572"/>
    <w:lvl w:ilvl="0" w:tplc="563C97AA">
      <w:start w:val="1"/>
      <w:numFmt w:val="decimal"/>
      <w:lvlText w:val="%1)"/>
      <w:lvlJc w:val="left"/>
      <w:pPr>
        <w:ind w:left="84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AC9"/>
    <w:rsid w:val="001B1E06"/>
    <w:rsid w:val="00281D5D"/>
    <w:rsid w:val="00293C7C"/>
    <w:rsid w:val="00455FA5"/>
    <w:rsid w:val="00560E54"/>
    <w:rsid w:val="00600BD3"/>
    <w:rsid w:val="006234FC"/>
    <w:rsid w:val="006D3089"/>
    <w:rsid w:val="00A66AC9"/>
    <w:rsid w:val="00B62034"/>
    <w:rsid w:val="00C40C13"/>
    <w:rsid w:val="00CD31CB"/>
    <w:rsid w:val="00DC128F"/>
    <w:rsid w:val="00E02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6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6A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6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6AC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66A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66AC9"/>
    <w:rPr>
      <w:b/>
      <w:bCs/>
    </w:rPr>
  </w:style>
  <w:style w:type="character" w:styleId="a7">
    <w:name w:val="Hyperlink"/>
    <w:basedOn w:val="a0"/>
    <w:uiPriority w:val="99"/>
    <w:unhideWhenUsed/>
    <w:rsid w:val="00A66AC9"/>
    <w:rPr>
      <w:color w:val="0000FF"/>
      <w:u w:val="single"/>
    </w:rPr>
  </w:style>
  <w:style w:type="paragraph" w:styleId="HTML">
    <w:name w:val="HTML Preformatted"/>
    <w:basedOn w:val="a"/>
    <w:link w:val="HTMLChar"/>
    <w:uiPriority w:val="99"/>
    <w:rsid w:val="001B1E06"/>
    <w:pPr>
      <w:widowControl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100" w:afterAutospacing="1" w:line="360" w:lineRule="auto"/>
      <w:ind w:firstLine="480"/>
      <w:jc w:val="left"/>
    </w:pPr>
    <w:rPr>
      <w:rFonts w:ascii="宋体" w:eastAsia="宋体" w:hAnsi="宋体" w:cs="Times New Roman"/>
      <w:color w:val="333333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qFormat/>
    <w:rsid w:val="001B1E06"/>
    <w:rPr>
      <w:rFonts w:ascii="宋体" w:eastAsia="宋体" w:hAnsi="宋体" w:cs="Times New Roman"/>
      <w:color w:val="333333"/>
      <w:kern w:val="0"/>
      <w:sz w:val="24"/>
      <w:szCs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to.scsio.ac.cn/Down5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to.scsio.ac.cn/Info5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湛沁</dc:creator>
  <cp:keywords/>
  <dc:description/>
  <cp:lastModifiedBy>湛沁</cp:lastModifiedBy>
  <cp:revision>25</cp:revision>
  <dcterms:created xsi:type="dcterms:W3CDTF">2017-03-21T03:08:00Z</dcterms:created>
  <dcterms:modified xsi:type="dcterms:W3CDTF">2017-03-27T08:11:00Z</dcterms:modified>
</cp:coreProperties>
</file>