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CF128DD" w14:textId="77777777" w:rsidR="00740086" w:rsidRDefault="00DD535A" w:rsidP="00EC55EC">
      <w:pPr>
        <w:spacing w:before="120" w:after="120" w:line="500" w:lineRule="exact"/>
        <w:jc w:val="center"/>
        <w:rPr>
          <w:rFonts w:ascii="华文中宋" w:eastAsia="华文中宋" w:hAnsi="华文中宋"/>
          <w:b/>
          <w:sz w:val="36"/>
          <w:szCs w:val="36"/>
        </w:rPr>
      </w:pPr>
      <w:r>
        <w:rPr>
          <w:rFonts w:ascii="华文中宋" w:eastAsia="华文中宋" w:hAnsi="华文中宋" w:hint="eastAsia"/>
          <w:b/>
          <w:sz w:val="36"/>
          <w:szCs w:val="36"/>
        </w:rPr>
        <w:t>中国科学院</w:t>
      </w:r>
      <w:r>
        <w:rPr>
          <w:rFonts w:ascii="华文中宋" w:eastAsia="华文中宋" w:hAnsi="华文中宋"/>
          <w:b/>
          <w:sz w:val="36"/>
          <w:szCs w:val="36"/>
        </w:rPr>
        <w:t>战略生物资源服务网络计划</w:t>
      </w:r>
    </w:p>
    <w:p w14:paraId="2AB98153" w14:textId="0FD59B6E" w:rsidR="00740086" w:rsidRDefault="00DD535A" w:rsidP="00EC55EC">
      <w:pPr>
        <w:spacing w:before="120" w:after="120" w:line="500" w:lineRule="exact"/>
        <w:jc w:val="center"/>
        <w:rPr>
          <w:rFonts w:ascii="华文中宋" w:eastAsia="华文中宋" w:hAnsi="华文中宋"/>
          <w:b/>
          <w:sz w:val="36"/>
          <w:szCs w:val="36"/>
        </w:rPr>
      </w:pPr>
      <w:r>
        <w:rPr>
          <w:rFonts w:ascii="华文中宋" w:eastAsia="华文中宋" w:hAnsi="华文中宋" w:hint="eastAsia"/>
          <w:b/>
          <w:sz w:val="36"/>
          <w:szCs w:val="36"/>
        </w:rPr>
        <w:t>植物种质资源</w:t>
      </w:r>
      <w:r>
        <w:rPr>
          <w:rFonts w:ascii="华文中宋" w:eastAsia="华文中宋" w:hAnsi="华文中宋"/>
          <w:b/>
          <w:sz w:val="36"/>
          <w:szCs w:val="36"/>
        </w:rPr>
        <w:t>创新</w:t>
      </w:r>
      <w:r>
        <w:rPr>
          <w:rFonts w:ascii="华文中宋" w:eastAsia="华文中宋" w:hAnsi="华文中宋" w:hint="eastAsia"/>
          <w:b/>
          <w:sz w:val="36"/>
          <w:szCs w:val="36"/>
        </w:rPr>
        <w:t>专项</w:t>
      </w:r>
      <w:r>
        <w:rPr>
          <w:rFonts w:ascii="华文中宋" w:eastAsia="华文中宋" w:hAnsi="华文中宋"/>
          <w:b/>
          <w:sz w:val="36"/>
          <w:szCs w:val="36"/>
        </w:rPr>
        <w:t>申请指南</w:t>
      </w:r>
    </w:p>
    <w:p w14:paraId="10B89033" w14:textId="77777777" w:rsidR="00EC55EC" w:rsidRDefault="00EC55EC" w:rsidP="00EC55EC">
      <w:pPr>
        <w:spacing w:before="120" w:after="120" w:line="500" w:lineRule="exact"/>
        <w:jc w:val="center"/>
        <w:rPr>
          <w:rFonts w:ascii="华文中宋" w:eastAsia="华文中宋" w:hAnsi="华文中宋" w:cs="宋体"/>
          <w:b/>
          <w:kern w:val="0"/>
          <w:sz w:val="36"/>
          <w:szCs w:val="36"/>
        </w:rPr>
      </w:pPr>
    </w:p>
    <w:p w14:paraId="29A31B3B" w14:textId="77777777" w:rsidR="00DD535A"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中国科学院植物园体系现共引种保存的野生高等植物23843种，其中本土植物21812种，实现了中国植物区系成分的66%有效保存；这些植物园内保存的濒危植物共有1499种，占国内濒危植物种数的34%，为国民经济的持续发展储备了重要资源，在国家植物园体系中起着骨干和引领作用。</w:t>
      </w:r>
    </w:p>
    <w:p w14:paraId="7158643F"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为在注重收集的同时，加强对生物资源的开发利用，发挥出植物种质资源的潜在利用性和不可替代性，以种质创新支撑国家相关产业的可持续发展，中国科学院战略生物资源服务网络计划特设立“植物种质资源创新专项”，其目的就是突出植物种质资源的产业导向，突破开发利用中的技术瓶颈，发挥对经济社会的贡献。本专项关注特色植物类群，注重研究工作的基础性、系统性、前瞻性，强调深度挖掘与评价，鼓励交叉与企业合作。</w:t>
      </w:r>
    </w:p>
    <w:p w14:paraId="670ABF78" w14:textId="77777777" w:rsidR="00740086" w:rsidRDefault="00DD535A" w:rsidP="00EC55EC">
      <w:pPr>
        <w:widowControl/>
        <w:spacing w:beforeLines="50" w:before="156" w:afterLines="50" w:after="156" w:line="500" w:lineRule="exact"/>
        <w:ind w:rightChars="-73" w:right="-153" w:firstLineChars="200" w:firstLine="562"/>
        <w:jc w:val="left"/>
        <w:rPr>
          <w:rFonts w:eastAsia="仿宋_GB2312"/>
          <w:b/>
          <w:bCs/>
          <w:sz w:val="28"/>
          <w:szCs w:val="28"/>
        </w:rPr>
      </w:pPr>
      <w:r>
        <w:rPr>
          <w:rFonts w:ascii="黑体" w:eastAsia="黑体" w:hAnsi="黑体" w:cs="黑体" w:hint="eastAsia"/>
          <w:b/>
          <w:bCs/>
          <w:sz w:val="28"/>
          <w:szCs w:val="28"/>
        </w:rPr>
        <w:t>一、资助范围与研究目标</w:t>
      </w:r>
    </w:p>
    <w:p w14:paraId="22603EBB" w14:textId="77777777" w:rsidR="00740086" w:rsidRDefault="00DD535A">
      <w:pPr>
        <w:pStyle w:val="1"/>
        <w:widowControl/>
        <w:spacing w:line="500" w:lineRule="exact"/>
        <w:ind w:left="560" w:rightChars="-73" w:right="-153"/>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1、药用保健类植物种质资源研发</w:t>
      </w:r>
    </w:p>
    <w:p w14:paraId="61534122" w14:textId="1E562C78"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面向防治疾病、延缓衰老、健康长寿的健康促进与保障技术需求，针对亚健康、疾病和衰老的不同生命状态，开展基于营养保健产业和健康服务业的生物资源产业化研发。主要从改善睡眠、延缓衰老，抗氧化、抗疲劳、提高免疫力，预防代谢性疾病，防治蚊虫、美容护肤等方面，利用各种现代生化技术和实验室手段，进行植物中功能性化合物的深度评价、挖掘与产业化研发，形成一批新品种、建立一批评价模型与技术标准，研制一批产品质量标准。</w:t>
      </w:r>
    </w:p>
    <w:p w14:paraId="51F68DD7" w14:textId="77777777" w:rsidR="00740086" w:rsidRDefault="00DD535A">
      <w:pPr>
        <w:pStyle w:val="1"/>
        <w:widowControl/>
        <w:spacing w:line="500" w:lineRule="exact"/>
        <w:ind w:left="560" w:rightChars="-73" w:right="-153"/>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2、环境改善类植物评价与应用研究</w:t>
      </w:r>
    </w:p>
    <w:p w14:paraId="7AAC5ECC" w14:textId="172C6CCA" w:rsidR="00740086" w:rsidRDefault="00DD535A" w:rsidP="00767375">
      <w:pPr>
        <w:widowControl/>
        <w:adjustRightInd w:val="0"/>
        <w:snapToGrid w:val="0"/>
        <w:spacing w:line="500" w:lineRule="exact"/>
        <w:ind w:firstLineChars="200" w:firstLine="560"/>
        <w:jc w:val="left"/>
        <w:rPr>
          <w:color w:val="000000"/>
        </w:rPr>
      </w:pPr>
      <w:r>
        <w:rPr>
          <w:rFonts w:ascii="仿宋_GB2312" w:eastAsia="仿宋_GB2312" w:hAnsi="仿宋_GB2312" w:cs="仿宋_GB2312"/>
          <w:sz w:val="28"/>
          <w:szCs w:val="28"/>
        </w:rPr>
        <w:lastRenderedPageBreak/>
        <w:t>针对城市绿化美化、美丽乡村建设、特殊生境修复、生态公益林建设的需求，选育优良品系或品种，同时研发相关的规模化繁殖、栽培和养护技术，并与企业合作，进行应用示范，产生</w:t>
      </w:r>
      <w:r w:rsidRPr="00767375">
        <w:rPr>
          <w:rFonts w:ascii="仿宋_GB2312" w:eastAsia="仿宋_GB2312" w:hAnsi="仿宋_GB2312" w:cs="仿宋_GB2312"/>
          <w:color w:val="000000" w:themeColor="text1"/>
          <w:sz w:val="28"/>
          <w:szCs w:val="24"/>
        </w:rPr>
        <w:t>显著</w:t>
      </w:r>
      <w:r>
        <w:rPr>
          <w:rFonts w:ascii="仿宋_GB2312" w:eastAsia="仿宋_GB2312" w:hAnsi="仿宋_GB2312" w:cs="仿宋_GB2312"/>
          <w:sz w:val="28"/>
          <w:szCs w:val="28"/>
        </w:rPr>
        <w:t>生态和</w:t>
      </w:r>
      <w:r w:rsidR="00022568">
        <w:rPr>
          <w:rFonts w:ascii="仿宋_GB2312" w:eastAsia="仿宋_GB2312" w:hAnsi="仿宋_GB2312" w:cs="仿宋_GB2312"/>
          <w:sz w:val="28"/>
          <w:szCs w:val="28"/>
        </w:rPr>
        <w:t>社会效益。考核形式为新品种、专利、行业标准、转让收益、示范工程</w:t>
      </w:r>
      <w:r>
        <w:rPr>
          <w:rFonts w:ascii="仿宋_GB2312" w:eastAsia="仿宋_GB2312" w:hAnsi="仿宋_GB2312" w:cs="仿宋_GB2312"/>
          <w:sz w:val="28"/>
          <w:szCs w:val="28"/>
        </w:rPr>
        <w:t>等</w:t>
      </w:r>
      <w:r>
        <w:rPr>
          <w:color w:val="000000"/>
        </w:rPr>
        <w:t>。</w:t>
      </w:r>
    </w:p>
    <w:p w14:paraId="41BDB551" w14:textId="77777777" w:rsidR="00740086" w:rsidRDefault="00DD535A" w:rsidP="00DD535A">
      <w:pPr>
        <w:widowControl/>
        <w:shd w:val="clear" w:color="auto" w:fill="FFFFFF"/>
        <w:spacing w:line="5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3、花卉果树类植物种质资源研发</w:t>
      </w:r>
    </w:p>
    <w:p w14:paraId="25E1ABFC"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sz w:val="28"/>
          <w:szCs w:val="28"/>
        </w:rPr>
        <w:t>以我国特有经济植物（国产花卉、果树等）</w:t>
      </w:r>
      <w:r w:rsidRPr="00767375">
        <w:rPr>
          <w:rFonts w:ascii="仿宋_GB2312" w:eastAsia="仿宋_GB2312" w:hAnsi="仿宋_GB2312" w:cs="仿宋_GB2312"/>
          <w:color w:val="000000" w:themeColor="text1"/>
          <w:sz w:val="28"/>
          <w:szCs w:val="24"/>
        </w:rPr>
        <w:t>野生</w:t>
      </w:r>
      <w:r>
        <w:rPr>
          <w:rFonts w:ascii="仿宋_GB2312" w:eastAsia="仿宋_GB2312" w:hAnsi="仿宋_GB2312" w:cs="仿宋_GB2312"/>
          <w:sz w:val="28"/>
          <w:szCs w:val="28"/>
        </w:rPr>
        <w:t>或近缘种的发掘利用为目标，从特有类群植物的优异性状资源筛选入手发掘新种质、新材料、新品系，解析优异品质性状的遗传机理、推进新材料创制和新品种产业化进程，促进经济作物的产业提质增效，形成2-3个特色经济植物产业雏形。</w:t>
      </w:r>
    </w:p>
    <w:p w14:paraId="5D8FA7EE" w14:textId="77777777" w:rsidR="00740086" w:rsidRDefault="00DD535A">
      <w:pPr>
        <w:pStyle w:val="HTML"/>
        <w:widowControl/>
        <w:spacing w:line="500" w:lineRule="exact"/>
        <w:ind w:firstLine="560"/>
        <w:rPr>
          <w:rFonts w:ascii="仿宋_GB2312" w:eastAsia="仿宋_GB2312" w:hAnsi="仿宋_GB2312" w:cs="仿宋_GB2312" w:hint="default"/>
          <w:b/>
          <w:bCs/>
          <w:kern w:val="2"/>
          <w:sz w:val="28"/>
          <w:szCs w:val="28"/>
        </w:rPr>
      </w:pPr>
      <w:r>
        <w:rPr>
          <w:rFonts w:ascii="仿宋_GB2312" w:eastAsia="仿宋_GB2312" w:hAnsi="仿宋_GB2312" w:cs="仿宋_GB2312"/>
          <w:b/>
          <w:bCs/>
          <w:kern w:val="2"/>
          <w:sz w:val="28"/>
          <w:szCs w:val="28"/>
        </w:rPr>
        <w:t>4、工业原料类工业原料资源植物发掘</w:t>
      </w:r>
    </w:p>
    <w:p w14:paraId="6B2A36F1"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基于专类资源植物收集保育与前期良好的评价基础，选择1-3种具有重要开发潜力的能源、化工等工业原料资源植物，开展其产量、品质、功能化合物及代谢机理、开发价值等分析评价，选育高产、富含功能活性物、投入产出效率高的工业原料资源植物优异新种质（新品种、新品系），研发资源植物高效开发技术体系，实现重要工业原料植物资源的深度发掘。</w:t>
      </w:r>
    </w:p>
    <w:p w14:paraId="4D8AA174" w14:textId="77777777" w:rsidR="00740086" w:rsidRDefault="00DD535A">
      <w:pPr>
        <w:widowControl/>
        <w:spacing w:line="500" w:lineRule="exact"/>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 xml:space="preserve">    5、新型模式植物研发</w:t>
      </w:r>
      <w:r w:rsidR="001329CC">
        <w:rPr>
          <w:rFonts w:ascii="仿宋_GB2312" w:eastAsia="仿宋_GB2312" w:hAnsi="仿宋_GB2312" w:cs="仿宋_GB2312" w:hint="eastAsia"/>
          <w:b/>
          <w:bCs/>
          <w:sz w:val="28"/>
          <w:szCs w:val="28"/>
        </w:rPr>
        <w:t>（</w:t>
      </w:r>
      <w:r w:rsidR="001329CC">
        <w:rPr>
          <w:rFonts w:ascii="仿宋_GB2312" w:eastAsia="仿宋_GB2312" w:hAnsi="仿宋_GB2312" w:cs="仿宋_GB2312" w:hint="eastAsia"/>
          <w:sz w:val="28"/>
          <w:szCs w:val="28"/>
        </w:rPr>
        <w:t>除拟南芥外）</w:t>
      </w:r>
    </w:p>
    <w:p w14:paraId="5A60BA2D"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针对植物花器官发育ABCE模型、花对称性、繁育系统以及陆地植物各大支系（包括苔藓、石松类、蕨类、</w:t>
      </w:r>
      <w:r w:rsidRPr="00767375">
        <w:rPr>
          <w:rFonts w:ascii="仿宋_GB2312" w:eastAsia="仿宋_GB2312" w:hAnsi="仿宋_GB2312" w:cs="仿宋_GB2312" w:hint="eastAsia"/>
          <w:color w:val="000000" w:themeColor="text1"/>
          <w:sz w:val="28"/>
          <w:szCs w:val="24"/>
        </w:rPr>
        <w:t>裸子植物</w:t>
      </w:r>
      <w:r>
        <w:rPr>
          <w:rFonts w:ascii="仿宋_GB2312" w:eastAsia="仿宋_GB2312" w:hAnsi="仿宋_GB2312" w:cs="仿宋_GB2312" w:hint="eastAsia"/>
          <w:sz w:val="28"/>
          <w:szCs w:val="28"/>
        </w:rPr>
        <w:t>和被子植物）的关键创新性状，发掘相应的新模式</w:t>
      </w:r>
      <w:r w:rsidR="001329CC">
        <w:rPr>
          <w:rFonts w:ascii="仿宋_GB2312" w:eastAsia="仿宋_GB2312" w:hAnsi="仿宋_GB2312" w:cs="仿宋_GB2312" w:hint="eastAsia"/>
          <w:sz w:val="28"/>
          <w:szCs w:val="28"/>
        </w:rPr>
        <w:t>植物，为植物学领域一些关键科学问题的研究提供操作系统和平台，</w:t>
      </w:r>
      <w:r>
        <w:rPr>
          <w:rFonts w:ascii="仿宋_GB2312" w:eastAsia="仿宋_GB2312" w:hAnsi="仿宋_GB2312" w:cs="仿宋_GB2312" w:hint="eastAsia"/>
          <w:sz w:val="28"/>
          <w:szCs w:val="28"/>
        </w:rPr>
        <w:t>发掘3-5个模式植物，建立2-3个新模式植物研究系统。</w:t>
      </w:r>
    </w:p>
    <w:p w14:paraId="0302B734" w14:textId="6F4C4479" w:rsidR="00740086" w:rsidRDefault="00DD535A" w:rsidP="00EC55EC">
      <w:pPr>
        <w:widowControl/>
        <w:spacing w:beforeLines="50" w:before="156" w:afterLines="50" w:after="156" w:line="500" w:lineRule="exact"/>
        <w:ind w:firstLineChars="200" w:firstLine="562"/>
        <w:jc w:val="left"/>
        <w:rPr>
          <w:rFonts w:ascii="黑体" w:eastAsia="黑体" w:hAnsi="黑体" w:cs="黑体"/>
          <w:b/>
          <w:bCs/>
          <w:sz w:val="28"/>
          <w:szCs w:val="28"/>
        </w:rPr>
      </w:pPr>
      <w:r>
        <w:rPr>
          <w:rFonts w:ascii="黑体" w:eastAsia="黑体" w:hAnsi="黑体" w:cs="黑体" w:hint="eastAsia"/>
          <w:b/>
          <w:bCs/>
          <w:sz w:val="28"/>
          <w:szCs w:val="28"/>
        </w:rPr>
        <w:t>二、申报条件与资助情况</w:t>
      </w:r>
    </w:p>
    <w:p w14:paraId="1A3AF3C0" w14:textId="77777777" w:rsidR="00740086" w:rsidRDefault="00DD535A">
      <w:pPr>
        <w:spacing w:beforeLines="50" w:before="156" w:afterLines="50" w:after="156" w:line="50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b/>
          <w:bCs/>
          <w:sz w:val="28"/>
          <w:szCs w:val="28"/>
        </w:rPr>
        <w:t>1、申请资格</w:t>
      </w:r>
    </w:p>
    <w:p w14:paraId="62A5C685" w14:textId="4B27B36D" w:rsidR="00740086" w:rsidRDefault="00EC55EC"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申请单位为我院具有法人资格的研究机构，</w:t>
      </w:r>
      <w:r w:rsidRPr="00767375">
        <w:rPr>
          <w:rFonts w:ascii="仿宋_GB2312" w:eastAsia="仿宋_GB2312" w:hAnsi="仿宋_GB2312" w:cs="仿宋_GB2312" w:hint="eastAsia"/>
          <w:color w:val="000000" w:themeColor="text1"/>
          <w:sz w:val="28"/>
          <w:szCs w:val="24"/>
        </w:rPr>
        <w:t>申请人</w:t>
      </w:r>
      <w:r w:rsidR="00687FF7">
        <w:rPr>
          <w:rFonts w:ascii="仿宋_GB2312" w:eastAsia="仿宋_GB2312" w:hAnsi="仿宋_GB2312" w:cs="仿宋_GB2312" w:hint="eastAsia"/>
          <w:sz w:val="28"/>
          <w:szCs w:val="28"/>
        </w:rPr>
        <w:t>为我院具有</w:t>
      </w:r>
      <w:r w:rsidR="00DD535A">
        <w:rPr>
          <w:rFonts w:ascii="仿宋_GB2312" w:eastAsia="仿宋_GB2312" w:hAnsi="仿宋_GB2312" w:cs="仿宋_GB2312" w:hint="eastAsia"/>
          <w:sz w:val="28"/>
          <w:szCs w:val="28"/>
        </w:rPr>
        <w:t>植物种质资源研究</w:t>
      </w:r>
      <w:r>
        <w:rPr>
          <w:rFonts w:ascii="仿宋_GB2312" w:eastAsia="仿宋_GB2312" w:hAnsi="仿宋_GB2312" w:cs="仿宋_GB2312" w:hint="eastAsia"/>
          <w:sz w:val="28"/>
          <w:szCs w:val="28"/>
        </w:rPr>
        <w:t>基础</w:t>
      </w:r>
      <w:r w:rsidR="00DD535A">
        <w:rPr>
          <w:rFonts w:ascii="仿宋_GB2312" w:eastAsia="仿宋_GB2312" w:hAnsi="仿宋_GB2312" w:cs="仿宋_GB2312" w:hint="eastAsia"/>
          <w:sz w:val="28"/>
          <w:szCs w:val="28"/>
        </w:rPr>
        <w:t>的正式</w:t>
      </w:r>
      <w:r w:rsidR="001329CC">
        <w:rPr>
          <w:rFonts w:ascii="仿宋_GB2312" w:eastAsia="仿宋_GB2312" w:hAnsi="仿宋_GB2312" w:cs="仿宋_GB2312" w:hint="eastAsia"/>
          <w:sz w:val="28"/>
          <w:szCs w:val="28"/>
        </w:rPr>
        <w:t>在职</w:t>
      </w:r>
      <w:r w:rsidR="00DD535A">
        <w:rPr>
          <w:rFonts w:ascii="仿宋_GB2312" w:eastAsia="仿宋_GB2312" w:hAnsi="仿宋_GB2312" w:cs="仿宋_GB2312" w:hint="eastAsia"/>
          <w:sz w:val="28"/>
          <w:szCs w:val="28"/>
        </w:rPr>
        <w:t>职工，</w:t>
      </w:r>
      <w:r w:rsidR="00687FF7">
        <w:rPr>
          <w:rFonts w:ascii="仿宋_GB2312" w:eastAsia="仿宋_GB2312" w:hAnsi="仿宋_GB2312" w:cs="仿宋_GB2312" w:hint="eastAsia"/>
          <w:sz w:val="28"/>
          <w:szCs w:val="28"/>
        </w:rPr>
        <w:t>并且为非</w:t>
      </w:r>
      <w:r w:rsidR="00DD535A">
        <w:rPr>
          <w:rFonts w:ascii="仿宋_GB2312" w:eastAsia="仿宋_GB2312" w:hAnsi="仿宋_GB2312" w:cs="仿宋_GB2312" w:hint="eastAsia"/>
          <w:sz w:val="28"/>
          <w:szCs w:val="28"/>
        </w:rPr>
        <w:t>承担中科院战略先导专项</w:t>
      </w:r>
      <w:r w:rsidR="00687FF7">
        <w:rPr>
          <w:rFonts w:ascii="仿宋_GB2312" w:eastAsia="仿宋_GB2312" w:hAnsi="仿宋_GB2312" w:cs="仿宋_GB2312" w:hint="eastAsia"/>
          <w:sz w:val="28"/>
          <w:szCs w:val="28"/>
        </w:rPr>
        <w:t>的骨干</w:t>
      </w:r>
      <w:r w:rsidR="00DD535A">
        <w:rPr>
          <w:rFonts w:ascii="仿宋_GB2312" w:eastAsia="仿宋_GB2312" w:hAnsi="仿宋_GB2312" w:cs="仿宋_GB2312" w:hint="eastAsia"/>
          <w:sz w:val="28"/>
          <w:szCs w:val="28"/>
        </w:rPr>
        <w:t>或主持STS项目。</w:t>
      </w:r>
      <w:bookmarkStart w:id="0" w:name="_GoBack"/>
      <w:bookmarkEnd w:id="0"/>
    </w:p>
    <w:p w14:paraId="0CBDCEE3" w14:textId="77777777" w:rsidR="00740086" w:rsidRDefault="00DD535A">
      <w:pPr>
        <w:pStyle w:val="a9"/>
        <w:widowControl/>
        <w:spacing w:beforeAutospacing="0" w:afterAutospacing="0" w:line="500" w:lineRule="exact"/>
        <w:ind w:left="560"/>
        <w:rPr>
          <w:rFonts w:ascii="仿宋_GB2312" w:eastAsia="仿宋_GB2312" w:hAnsi="仿宋_GB2312" w:cs="仿宋_GB2312"/>
          <w:b/>
          <w:bCs/>
          <w:kern w:val="2"/>
          <w:sz w:val="28"/>
          <w:szCs w:val="28"/>
        </w:rPr>
      </w:pPr>
      <w:r>
        <w:rPr>
          <w:rFonts w:ascii="仿宋_GB2312" w:eastAsia="仿宋_GB2312" w:hAnsi="仿宋_GB2312" w:cs="仿宋_GB2312" w:hint="eastAsia"/>
          <w:b/>
          <w:bCs/>
          <w:kern w:val="2"/>
          <w:sz w:val="28"/>
          <w:szCs w:val="28"/>
        </w:rPr>
        <w:t>2、项目</w:t>
      </w:r>
      <w:r w:rsidR="001329CC">
        <w:rPr>
          <w:rFonts w:ascii="仿宋_GB2312" w:eastAsia="仿宋_GB2312" w:hAnsi="仿宋_GB2312" w:cs="仿宋_GB2312" w:hint="eastAsia"/>
          <w:b/>
          <w:bCs/>
          <w:kern w:val="2"/>
          <w:sz w:val="28"/>
          <w:szCs w:val="28"/>
        </w:rPr>
        <w:t>申报</w:t>
      </w:r>
      <w:r>
        <w:rPr>
          <w:rFonts w:ascii="仿宋_GB2312" w:eastAsia="仿宋_GB2312" w:hAnsi="仿宋_GB2312" w:cs="仿宋_GB2312" w:hint="eastAsia"/>
          <w:b/>
          <w:bCs/>
          <w:kern w:val="2"/>
          <w:sz w:val="28"/>
          <w:szCs w:val="28"/>
        </w:rPr>
        <w:t>要求</w:t>
      </w:r>
    </w:p>
    <w:p w14:paraId="68B68386" w14:textId="50278EE0"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具有前期基础工作基础；鼓励与企业合作。</w:t>
      </w:r>
      <w:r w:rsidR="001329CC">
        <w:rPr>
          <w:rFonts w:ascii="仿宋_GB2312" w:eastAsia="仿宋_GB2312" w:hAnsi="仿宋_GB2312" w:cs="仿宋_GB2312" w:hint="eastAsia"/>
          <w:sz w:val="28"/>
          <w:szCs w:val="28"/>
        </w:rPr>
        <w:t>属于资助范围1-4项的必须有明确的合作企业</w:t>
      </w:r>
      <w:r w:rsidR="00022568">
        <w:rPr>
          <w:rFonts w:ascii="仿宋_GB2312" w:eastAsia="仿宋_GB2312" w:hAnsi="仿宋_GB2312" w:cs="仿宋_GB2312" w:hint="eastAsia"/>
          <w:sz w:val="28"/>
          <w:szCs w:val="28"/>
        </w:rPr>
        <w:t>或</w:t>
      </w:r>
      <w:r w:rsidR="001329CC">
        <w:rPr>
          <w:rFonts w:ascii="仿宋_GB2312" w:eastAsia="仿宋_GB2312" w:hAnsi="仿宋_GB2312" w:cs="仿宋_GB2312" w:hint="eastAsia"/>
          <w:sz w:val="28"/>
          <w:szCs w:val="28"/>
        </w:rPr>
        <w:t>行业</w:t>
      </w:r>
      <w:r w:rsidR="00022568">
        <w:rPr>
          <w:rFonts w:ascii="仿宋_GB2312" w:eastAsia="仿宋_GB2312" w:hAnsi="仿宋_GB2312" w:cs="仿宋_GB2312" w:hint="eastAsia"/>
          <w:sz w:val="28"/>
          <w:szCs w:val="28"/>
        </w:rPr>
        <w:t>机构，有合作伙伴的匹配资助经费或地方政府的经费支持，匹配经费</w:t>
      </w:r>
      <w:r w:rsidR="00CC3CBB">
        <w:rPr>
          <w:rFonts w:ascii="仿宋_GB2312" w:eastAsia="仿宋_GB2312" w:hAnsi="仿宋_GB2312" w:cs="仿宋_GB2312" w:hint="eastAsia"/>
          <w:sz w:val="28"/>
          <w:szCs w:val="28"/>
        </w:rPr>
        <w:t>必须有研究所的入账财务证明（与申请项目直接相关）或签署了合作方财务章的直接任务合同</w:t>
      </w:r>
      <w:r w:rsidR="00022568">
        <w:rPr>
          <w:rFonts w:ascii="仿宋_GB2312" w:eastAsia="仿宋_GB2312" w:hAnsi="仿宋_GB2312" w:cs="仿宋_GB2312" w:hint="eastAsia"/>
          <w:sz w:val="28"/>
          <w:szCs w:val="28"/>
        </w:rPr>
        <w:t>。资助范围5的研发成果必须有院内外研发机构使用后单位签章的证明材料。</w:t>
      </w:r>
    </w:p>
    <w:p w14:paraId="3CE09A33" w14:textId="77777777" w:rsidR="00740086" w:rsidRDefault="00DD535A">
      <w:pPr>
        <w:pStyle w:val="1"/>
        <w:widowControl/>
        <w:spacing w:line="500" w:lineRule="exact"/>
        <w:ind w:left="0" w:rightChars="-73" w:right="-153" w:firstLine="560"/>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3、项目执行期</w:t>
      </w:r>
    </w:p>
    <w:p w14:paraId="0F886D4C" w14:textId="1E3B05B5" w:rsidR="00740086" w:rsidRDefault="00DD535A" w:rsidP="00EC55EC">
      <w:pPr>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2017-2018年，共2年。</w:t>
      </w:r>
    </w:p>
    <w:p w14:paraId="7FD5BD1E" w14:textId="77777777" w:rsidR="00740086" w:rsidRDefault="00DD535A">
      <w:pPr>
        <w:pStyle w:val="a9"/>
        <w:widowControl/>
        <w:spacing w:beforeAutospacing="0" w:afterAutospacing="0" w:line="500" w:lineRule="exact"/>
        <w:ind w:firstLine="560"/>
        <w:rPr>
          <w:rFonts w:ascii="仿宋_GB2312" w:eastAsia="仿宋_GB2312" w:hAnsi="仿宋_GB2312" w:cs="仿宋_GB2312"/>
          <w:b/>
          <w:bCs/>
          <w:kern w:val="2"/>
          <w:sz w:val="28"/>
          <w:szCs w:val="28"/>
        </w:rPr>
      </w:pPr>
      <w:r>
        <w:rPr>
          <w:rFonts w:ascii="仿宋_GB2312" w:eastAsia="仿宋_GB2312" w:hAnsi="仿宋_GB2312" w:cs="仿宋_GB2312" w:hint="eastAsia"/>
          <w:b/>
          <w:bCs/>
          <w:kern w:val="2"/>
          <w:sz w:val="28"/>
          <w:szCs w:val="28"/>
        </w:rPr>
        <w:t>4、资助额度</w:t>
      </w:r>
    </w:p>
    <w:p w14:paraId="45C53729"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每个资助范围资助2</w:t>
      </w:r>
      <w:r w:rsidR="00022568">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3项，每项资助金额不低于50万元。</w:t>
      </w:r>
    </w:p>
    <w:p w14:paraId="39E20520" w14:textId="77777777" w:rsidR="00740086" w:rsidRDefault="00DD535A" w:rsidP="00767375">
      <w:pPr>
        <w:widowControl/>
        <w:adjustRightInd w:val="0"/>
        <w:snapToGrid w:val="0"/>
        <w:spacing w:line="500" w:lineRule="exact"/>
        <w:ind w:firstLineChars="200" w:firstLine="562"/>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5、其它说明</w:t>
      </w:r>
    </w:p>
    <w:p w14:paraId="2EEB5F50" w14:textId="77777777" w:rsidR="00740086" w:rsidRDefault="00022568" w:rsidP="00767375">
      <w:pPr>
        <w:widowControl/>
        <w:adjustRightInd w:val="0"/>
        <w:snapToGrid w:val="0"/>
        <w:spacing w:line="500" w:lineRule="exact"/>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每法人单位每个资助范围限申请1项；每</w:t>
      </w:r>
      <w:r w:rsidR="00DD535A">
        <w:rPr>
          <w:rFonts w:ascii="仿宋_GB2312" w:eastAsia="仿宋_GB2312" w:hAnsi="仿宋_GB2312" w:cs="仿宋_GB2312" w:hint="eastAsia"/>
          <w:sz w:val="28"/>
          <w:szCs w:val="28"/>
        </w:rPr>
        <w:t>申请人只能获得一次获资助机会。</w:t>
      </w:r>
    </w:p>
    <w:p w14:paraId="1DF59B18" w14:textId="5956B982" w:rsidR="00740086" w:rsidRPr="00EC55EC" w:rsidRDefault="00DD535A" w:rsidP="00EC55EC">
      <w:pPr>
        <w:widowControl/>
        <w:spacing w:beforeLines="50" w:before="156" w:afterLines="50" w:after="156" w:line="500" w:lineRule="exact"/>
        <w:ind w:firstLineChars="200" w:firstLine="562"/>
        <w:jc w:val="left"/>
        <w:rPr>
          <w:rFonts w:ascii="黑体" w:eastAsia="黑体" w:hAnsi="黑体" w:cs="黑体"/>
          <w:b/>
          <w:bCs/>
          <w:sz w:val="28"/>
          <w:szCs w:val="28"/>
        </w:rPr>
      </w:pPr>
      <w:r w:rsidRPr="00EC55EC">
        <w:rPr>
          <w:rFonts w:ascii="黑体" w:eastAsia="黑体" w:hAnsi="黑体" w:cs="黑体" w:hint="eastAsia"/>
          <w:b/>
          <w:bCs/>
          <w:sz w:val="28"/>
          <w:szCs w:val="28"/>
        </w:rPr>
        <w:t>三、申请受理</w:t>
      </w:r>
    </w:p>
    <w:p w14:paraId="724BB544" w14:textId="0E02D6D2"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申请人根据附件提供的申请书格式，完成项目申请书的撰写；并由申请者所在单位的科研管理部门对申请人资格、申请书的真实性等进行审核，并协同课题负责人对申请书的科学内涵和项目可行性等进行初评，在此基础上确定推荐项目和候选人员。加盖单位公章后，将项目申请书（一式三份）提交至中国科学院科技促进发展局（通讯地址：北京市西城区三里河路52号）。</w:t>
      </w:r>
    </w:p>
    <w:p w14:paraId="5D75F1D4"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 xml:space="preserve">联系人:田永生010-68597275，电子版申请书请发至ystian@cashq.ac.cn。 　</w:t>
      </w:r>
    </w:p>
    <w:p w14:paraId="10CB433C" w14:textId="3233D2DC"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 xml:space="preserve"> 申请受理截止日期： 2016年</w:t>
      </w:r>
      <w:r w:rsidR="00767375">
        <w:rPr>
          <w:rFonts w:ascii="仿宋_GB2312" w:eastAsia="仿宋_GB2312" w:hAnsi="仿宋_GB2312" w:cs="仿宋_GB2312" w:hint="eastAsia"/>
          <w:color w:val="000000" w:themeColor="text1"/>
          <w:sz w:val="28"/>
          <w:szCs w:val="24"/>
        </w:rPr>
        <w:t>9</w:t>
      </w:r>
      <w:r>
        <w:rPr>
          <w:rFonts w:ascii="仿宋_GB2312" w:eastAsia="仿宋_GB2312" w:hAnsi="仿宋_GB2312" w:cs="仿宋_GB2312" w:hint="eastAsia"/>
          <w:color w:val="000000" w:themeColor="text1"/>
          <w:sz w:val="28"/>
          <w:szCs w:val="24"/>
        </w:rPr>
        <w:t>月</w:t>
      </w:r>
      <w:r w:rsidR="00767375">
        <w:rPr>
          <w:rFonts w:ascii="仿宋_GB2312" w:eastAsia="仿宋_GB2312" w:hAnsi="仿宋_GB2312" w:cs="仿宋_GB2312" w:hint="eastAsia"/>
          <w:color w:val="000000" w:themeColor="text1"/>
          <w:sz w:val="28"/>
          <w:szCs w:val="24"/>
        </w:rPr>
        <w:t>26</w:t>
      </w:r>
      <w:r>
        <w:rPr>
          <w:rFonts w:ascii="仿宋_GB2312" w:eastAsia="仿宋_GB2312" w:hAnsi="仿宋_GB2312" w:cs="仿宋_GB2312" w:hint="eastAsia"/>
          <w:color w:val="000000" w:themeColor="text1"/>
          <w:sz w:val="28"/>
          <w:szCs w:val="24"/>
        </w:rPr>
        <w:t>日</w:t>
      </w:r>
    </w:p>
    <w:p w14:paraId="52EAEE24" w14:textId="2CA09D8B" w:rsidR="00740086" w:rsidRDefault="00DD535A" w:rsidP="00767375">
      <w:pPr>
        <w:widowControl/>
        <w:spacing w:beforeLines="50" w:before="156" w:afterLines="50" w:after="156" w:line="500" w:lineRule="exact"/>
        <w:ind w:firstLineChars="200" w:firstLine="562"/>
        <w:jc w:val="left"/>
        <w:rPr>
          <w:rFonts w:ascii="黑体" w:eastAsia="黑体" w:hAnsi="黑体" w:cs="黑体"/>
          <w:b/>
          <w:bCs/>
          <w:sz w:val="28"/>
          <w:szCs w:val="28"/>
        </w:rPr>
      </w:pPr>
      <w:r>
        <w:rPr>
          <w:rFonts w:ascii="黑体" w:eastAsia="黑体" w:hAnsi="黑体" w:cs="黑体" w:hint="eastAsia"/>
          <w:b/>
          <w:bCs/>
          <w:sz w:val="28"/>
          <w:szCs w:val="28"/>
        </w:rPr>
        <w:lastRenderedPageBreak/>
        <w:t>四、项目评审、管理及验收</w:t>
      </w:r>
    </w:p>
    <w:p w14:paraId="19BEB49F"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1、中国科学院科技促进发展局委托中国科学院战略生物资源管理委员会组织专家对申请的候选项目进行评审。</w:t>
      </w:r>
    </w:p>
    <w:p w14:paraId="4423ED8F"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2、获资助的项目在通知规定的时间内提交项目任务书，经中国科学院战略生物资源管理委员会审核，中国科学院科技促进发展局确认后方可执行。</w:t>
      </w:r>
    </w:p>
    <w:p w14:paraId="315D70D3"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3、项目执行期间，项目承担单位对推荐并获得资助的项目具有监督管理的职责。资助项目每年需要提交项目进展报告。</w:t>
      </w:r>
    </w:p>
    <w:p w14:paraId="68BE1B60" w14:textId="77777777" w:rsidR="00740086" w:rsidRDefault="00DD535A" w:rsidP="00767375">
      <w:pPr>
        <w:widowControl/>
        <w:adjustRightInd w:val="0"/>
        <w:snapToGrid w:val="0"/>
        <w:spacing w:line="500" w:lineRule="exact"/>
        <w:ind w:firstLineChars="200" w:firstLine="560"/>
        <w:jc w:val="left"/>
        <w:rPr>
          <w:rFonts w:ascii="仿宋_GB2312" w:eastAsia="仿宋_GB2312" w:hAnsi="仿宋_GB2312" w:cs="仿宋_GB2312"/>
          <w:color w:val="000000" w:themeColor="text1"/>
          <w:sz w:val="28"/>
          <w:szCs w:val="24"/>
        </w:rPr>
      </w:pPr>
      <w:r>
        <w:rPr>
          <w:rFonts w:ascii="仿宋_GB2312" w:eastAsia="仿宋_GB2312" w:hAnsi="仿宋_GB2312" w:cs="仿宋_GB2312" w:hint="eastAsia"/>
          <w:color w:val="000000" w:themeColor="text1"/>
          <w:sz w:val="28"/>
          <w:szCs w:val="24"/>
        </w:rPr>
        <w:t>4、</w:t>
      </w:r>
      <w:r w:rsidR="00777CBF">
        <w:rPr>
          <w:rFonts w:ascii="仿宋_GB2312" w:eastAsia="仿宋_GB2312" w:hAnsi="仿宋_GB2312" w:cs="仿宋_GB2312" w:hint="eastAsia"/>
          <w:color w:val="000000" w:themeColor="text1"/>
          <w:sz w:val="28"/>
          <w:szCs w:val="24"/>
        </w:rPr>
        <w:t>中国科学院战略生物资源管理委员会在年度工作会议上组织专家审查项目执行情况，并对课题建立诚信记录。</w:t>
      </w:r>
      <w:r>
        <w:rPr>
          <w:rFonts w:ascii="仿宋_GB2312" w:eastAsia="仿宋_GB2312" w:hAnsi="仿宋_GB2312" w:cs="仿宋_GB2312" w:hint="eastAsia"/>
          <w:color w:val="000000" w:themeColor="text1"/>
          <w:sz w:val="28"/>
          <w:szCs w:val="24"/>
        </w:rPr>
        <w:t>项目</w:t>
      </w:r>
      <w:r w:rsidR="00777CBF">
        <w:rPr>
          <w:rFonts w:ascii="仿宋_GB2312" w:eastAsia="仿宋_GB2312" w:hAnsi="仿宋_GB2312" w:cs="仿宋_GB2312" w:hint="eastAsia"/>
          <w:color w:val="000000" w:themeColor="text1"/>
          <w:sz w:val="28"/>
          <w:szCs w:val="24"/>
        </w:rPr>
        <w:t>完成</w:t>
      </w:r>
      <w:r>
        <w:rPr>
          <w:rFonts w:ascii="仿宋_GB2312" w:eastAsia="仿宋_GB2312" w:hAnsi="仿宋_GB2312" w:cs="仿宋_GB2312" w:hint="eastAsia"/>
          <w:color w:val="000000" w:themeColor="text1"/>
          <w:sz w:val="28"/>
          <w:szCs w:val="24"/>
        </w:rPr>
        <w:t>后，提交项目结题报告和经费执行报告，中国科学院战略生物资源管理委员</w:t>
      </w:r>
      <w:r w:rsidR="00022568">
        <w:rPr>
          <w:rFonts w:ascii="仿宋_GB2312" w:eastAsia="仿宋_GB2312" w:hAnsi="仿宋_GB2312" w:cs="仿宋_GB2312" w:hint="eastAsia"/>
          <w:color w:val="000000" w:themeColor="text1"/>
          <w:sz w:val="28"/>
          <w:szCs w:val="24"/>
        </w:rPr>
        <w:t>依据</w:t>
      </w:r>
      <w:r>
        <w:rPr>
          <w:rFonts w:ascii="仿宋_GB2312" w:eastAsia="仿宋_GB2312" w:hAnsi="仿宋_GB2312" w:cs="仿宋_GB2312" w:hint="eastAsia"/>
          <w:color w:val="000000" w:themeColor="text1"/>
          <w:sz w:val="28"/>
          <w:szCs w:val="24"/>
        </w:rPr>
        <w:t>任务完成情况</w:t>
      </w:r>
      <w:r w:rsidR="00022568">
        <w:rPr>
          <w:rFonts w:ascii="仿宋_GB2312" w:eastAsia="仿宋_GB2312" w:hAnsi="仿宋_GB2312" w:cs="仿宋_GB2312" w:hint="eastAsia"/>
          <w:color w:val="000000" w:themeColor="text1"/>
          <w:sz w:val="28"/>
          <w:szCs w:val="24"/>
        </w:rPr>
        <w:t>提出执行情况</w:t>
      </w:r>
      <w:r>
        <w:rPr>
          <w:rFonts w:ascii="仿宋_GB2312" w:eastAsia="仿宋_GB2312" w:hAnsi="仿宋_GB2312" w:cs="仿宋_GB2312" w:hint="eastAsia"/>
          <w:color w:val="000000" w:themeColor="text1"/>
          <w:sz w:val="28"/>
          <w:szCs w:val="24"/>
        </w:rPr>
        <w:t>意见说明</w:t>
      </w:r>
      <w:r w:rsidR="00777CBF">
        <w:rPr>
          <w:rFonts w:ascii="仿宋_GB2312" w:eastAsia="仿宋_GB2312" w:hAnsi="仿宋_GB2312" w:cs="仿宋_GB2312" w:hint="eastAsia"/>
          <w:color w:val="000000" w:themeColor="text1"/>
          <w:sz w:val="28"/>
          <w:szCs w:val="24"/>
        </w:rPr>
        <w:t>。</w:t>
      </w:r>
    </w:p>
    <w:p w14:paraId="602D3213" w14:textId="77777777" w:rsidR="00777CBF" w:rsidRDefault="00777CBF">
      <w:pPr>
        <w:rPr>
          <w:rFonts w:ascii="Times New Roman" w:eastAsia="宋体" w:hAnsi="Times New Roman" w:cs="Times New Roman"/>
          <w:kern w:val="0"/>
          <w:sz w:val="20"/>
          <w:szCs w:val="20"/>
        </w:rPr>
      </w:pPr>
    </w:p>
    <w:sectPr w:rsidR="00777CBF">
      <w:pgSz w:w="11906" w:h="16838"/>
      <w:pgMar w:top="1880" w:right="1800" w:bottom="15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18D95" w14:textId="77777777" w:rsidR="00220DEB" w:rsidRDefault="00220DEB" w:rsidP="00687FF7">
      <w:r>
        <w:separator/>
      </w:r>
    </w:p>
  </w:endnote>
  <w:endnote w:type="continuationSeparator" w:id="0">
    <w:p w14:paraId="6CB043B4" w14:textId="77777777" w:rsidR="00220DEB" w:rsidRDefault="00220DEB" w:rsidP="0068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1D94A" w14:textId="77777777" w:rsidR="00220DEB" w:rsidRDefault="00220DEB" w:rsidP="00687FF7">
      <w:r>
        <w:separator/>
      </w:r>
    </w:p>
  </w:footnote>
  <w:footnote w:type="continuationSeparator" w:id="0">
    <w:p w14:paraId="009DBD90" w14:textId="77777777" w:rsidR="00220DEB" w:rsidRDefault="00220DEB" w:rsidP="00687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7C1"/>
    <w:rsid w:val="00022568"/>
    <w:rsid w:val="000237C1"/>
    <w:rsid w:val="000409DA"/>
    <w:rsid w:val="00082DEF"/>
    <w:rsid w:val="00083C28"/>
    <w:rsid w:val="00097D2D"/>
    <w:rsid w:val="00121C10"/>
    <w:rsid w:val="001329CC"/>
    <w:rsid w:val="00210BCB"/>
    <w:rsid w:val="00220DEB"/>
    <w:rsid w:val="0022525E"/>
    <w:rsid w:val="002C5F33"/>
    <w:rsid w:val="002F2E24"/>
    <w:rsid w:val="003E0284"/>
    <w:rsid w:val="003F552F"/>
    <w:rsid w:val="00431B8B"/>
    <w:rsid w:val="00501F44"/>
    <w:rsid w:val="00596E4D"/>
    <w:rsid w:val="005E532E"/>
    <w:rsid w:val="006010CB"/>
    <w:rsid w:val="00603EF2"/>
    <w:rsid w:val="00687FF7"/>
    <w:rsid w:val="006C72E7"/>
    <w:rsid w:val="006E2D6C"/>
    <w:rsid w:val="00740086"/>
    <w:rsid w:val="00767375"/>
    <w:rsid w:val="00777CBF"/>
    <w:rsid w:val="007D0C65"/>
    <w:rsid w:val="007F40F9"/>
    <w:rsid w:val="00811EF3"/>
    <w:rsid w:val="00896063"/>
    <w:rsid w:val="008A1BCD"/>
    <w:rsid w:val="00922834"/>
    <w:rsid w:val="00930FF1"/>
    <w:rsid w:val="00957AB6"/>
    <w:rsid w:val="009D058E"/>
    <w:rsid w:val="00A153D4"/>
    <w:rsid w:val="00A51837"/>
    <w:rsid w:val="00A735E1"/>
    <w:rsid w:val="00AB116D"/>
    <w:rsid w:val="00B95712"/>
    <w:rsid w:val="00BD6224"/>
    <w:rsid w:val="00BE17E3"/>
    <w:rsid w:val="00C3353A"/>
    <w:rsid w:val="00C90BB0"/>
    <w:rsid w:val="00CA5043"/>
    <w:rsid w:val="00CC3CBB"/>
    <w:rsid w:val="00D078FB"/>
    <w:rsid w:val="00D86F11"/>
    <w:rsid w:val="00DC011C"/>
    <w:rsid w:val="00DD535A"/>
    <w:rsid w:val="00DF5046"/>
    <w:rsid w:val="00E55A90"/>
    <w:rsid w:val="00EC122F"/>
    <w:rsid w:val="00EC55EC"/>
    <w:rsid w:val="00EE0C44"/>
    <w:rsid w:val="00F843A8"/>
    <w:rsid w:val="031043CE"/>
    <w:rsid w:val="086A1121"/>
    <w:rsid w:val="09BC52E8"/>
    <w:rsid w:val="12FF7529"/>
    <w:rsid w:val="152717CA"/>
    <w:rsid w:val="162010C5"/>
    <w:rsid w:val="1CF066B1"/>
    <w:rsid w:val="2A6A5481"/>
    <w:rsid w:val="342C4FAF"/>
    <w:rsid w:val="35DC352D"/>
    <w:rsid w:val="3A3C1C6E"/>
    <w:rsid w:val="3D904297"/>
    <w:rsid w:val="3FD25A83"/>
    <w:rsid w:val="49676736"/>
    <w:rsid w:val="4B335BF6"/>
    <w:rsid w:val="59707733"/>
    <w:rsid w:val="5A676158"/>
    <w:rsid w:val="5BD95E61"/>
    <w:rsid w:val="6121279A"/>
    <w:rsid w:val="64BA5B6F"/>
    <w:rsid w:val="683D607A"/>
    <w:rsid w:val="6E09310E"/>
    <w:rsid w:val="75DC68DC"/>
    <w:rsid w:val="771F40F8"/>
    <w:rsid w:val="7CAB0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35A293"/>
  <w15:docId w15:val="{20378866-F137-4580-87C5-84282E416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paragraph" w:styleId="a9">
    <w:name w:val="Normal (Web)"/>
    <w:basedOn w:val="a"/>
    <w:uiPriority w:val="99"/>
    <w:unhideWhenUsed/>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FollowedHyperlink"/>
    <w:basedOn w:val="a0"/>
    <w:uiPriority w:val="99"/>
    <w:unhideWhenUsed/>
    <w:rPr>
      <w:color w:val="3894C1"/>
      <w:u w:val="none"/>
    </w:rPr>
  </w:style>
  <w:style w:type="character" w:styleId="ac">
    <w:name w:val="Hyperlink"/>
    <w:basedOn w:val="a0"/>
    <w:uiPriority w:val="99"/>
    <w:unhideWhenUsed/>
    <w:rPr>
      <w:color w:val="3894C1"/>
      <w:u w:val="none"/>
    </w:rPr>
  </w:style>
  <w:style w:type="paragraph" w:customStyle="1" w:styleId="CharCharCharChar">
    <w:name w:val="Char Char Char Char"/>
    <w:basedOn w:val="a"/>
    <w:pPr>
      <w:widowControl/>
      <w:spacing w:after="160" w:line="240" w:lineRule="exact"/>
      <w:jc w:val="left"/>
    </w:pPr>
    <w:rPr>
      <w:rFonts w:ascii="Verdana" w:eastAsia="仿宋_GB2312" w:hAnsi="Verdana" w:cs="Times New Roman"/>
      <w:kern w:val="0"/>
      <w:sz w:val="24"/>
      <w:szCs w:val="20"/>
      <w:lang w:eastAsia="en-US"/>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rPr>
      <w:sz w:val="18"/>
      <w:szCs w:val="18"/>
    </w:rPr>
  </w:style>
  <w:style w:type="paragraph" w:customStyle="1" w:styleId="1">
    <w:name w:val="列出段落1"/>
    <w:basedOn w:val="a"/>
    <w:uiPriority w:val="34"/>
    <w:qFormat/>
    <w:pPr>
      <w:ind w:left="720"/>
      <w:contextualSpacing/>
    </w:pPr>
  </w:style>
  <w:style w:type="paragraph" w:customStyle="1" w:styleId="10">
    <w:name w:val="修订版本号1"/>
    <w:hidden/>
    <w:uiPriority w:val="99"/>
    <w:semiHidden/>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444A3F-E0CB-4769-85BE-787ED464D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312</Words>
  <Characters>1785</Characters>
  <Application>Microsoft Office Word</Application>
  <DocSecurity>0</DocSecurity>
  <Lines>14</Lines>
  <Paragraphs>4</Paragraphs>
  <ScaleCrop>false</ScaleCrop>
  <Company>CAS</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田永生</cp:lastModifiedBy>
  <cp:revision>15</cp:revision>
  <dcterms:created xsi:type="dcterms:W3CDTF">2016-09-04T12:50:00Z</dcterms:created>
  <dcterms:modified xsi:type="dcterms:W3CDTF">2016-09-09T07:42:00Z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