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F7D" w:rsidRPr="00BD2ED8" w:rsidRDefault="001A61CC" w:rsidP="000732AF">
      <w:pPr>
        <w:tabs>
          <w:tab w:val="left" w:pos="8931"/>
        </w:tabs>
        <w:spacing w:line="360" w:lineRule="auto"/>
        <w:ind w:leftChars="-135" w:left="-283"/>
        <w:rPr>
          <w:bCs/>
        </w:rPr>
      </w:pPr>
      <w:r w:rsidRPr="009B68D1">
        <w:rPr>
          <w:rStyle w:val="a5"/>
          <w:rFonts w:ascii="仿宋" w:eastAsia="仿宋" w:hAnsi="仿宋" w:hint="eastAsia"/>
          <w:sz w:val="28"/>
          <w:szCs w:val="28"/>
        </w:rPr>
        <w:t>项目名称</w:t>
      </w:r>
      <w:r w:rsidR="0075428B" w:rsidRPr="009B68D1">
        <w:rPr>
          <w:rStyle w:val="a5"/>
          <w:rFonts w:ascii="仿宋" w:eastAsia="仿宋" w:hAnsi="仿宋" w:hint="eastAsia"/>
          <w:sz w:val="28"/>
          <w:szCs w:val="28"/>
        </w:rPr>
        <w:t>：</w:t>
      </w:r>
      <w:r w:rsidR="00F6431B" w:rsidRPr="00F6431B">
        <w:rPr>
          <w:rStyle w:val="a5"/>
          <w:rFonts w:ascii="仿宋" w:eastAsia="仿宋" w:hAnsi="仿宋" w:hint="eastAsia"/>
          <w:sz w:val="28"/>
          <w:szCs w:val="28"/>
        </w:rPr>
        <w:t>南海环流的时空变化及其与邻近海洋的相关性</w:t>
      </w:r>
    </w:p>
    <w:p w:rsidR="000830F1" w:rsidRPr="009B68D1" w:rsidRDefault="000830F1" w:rsidP="000732AF">
      <w:pPr>
        <w:tabs>
          <w:tab w:val="left" w:pos="8931"/>
        </w:tabs>
        <w:spacing w:line="360" w:lineRule="auto"/>
        <w:ind w:leftChars="-135" w:left="-283"/>
        <w:rPr>
          <w:rStyle w:val="a5"/>
          <w:rFonts w:ascii="仿宋" w:eastAsia="仿宋" w:hAnsi="仿宋"/>
          <w:sz w:val="28"/>
          <w:szCs w:val="28"/>
        </w:rPr>
      </w:pPr>
      <w:r>
        <w:rPr>
          <w:rStyle w:val="a5"/>
          <w:rFonts w:ascii="仿宋" w:eastAsia="仿宋" w:hAnsi="仿宋" w:hint="eastAsia"/>
          <w:sz w:val="28"/>
          <w:szCs w:val="28"/>
        </w:rPr>
        <w:t>申报奖励类型：</w:t>
      </w:r>
      <w:r w:rsidR="00676EC0">
        <w:rPr>
          <w:rStyle w:val="a5"/>
          <w:rFonts w:ascii="仿宋" w:eastAsia="仿宋" w:hAnsi="仿宋" w:hint="eastAsia"/>
          <w:sz w:val="28"/>
          <w:szCs w:val="28"/>
        </w:rPr>
        <w:t>2017年度</w:t>
      </w:r>
      <w:r w:rsidR="00F6431B">
        <w:rPr>
          <w:rStyle w:val="a5"/>
          <w:rFonts w:ascii="仿宋" w:eastAsia="仿宋" w:hAnsi="仿宋" w:hint="eastAsia"/>
          <w:sz w:val="28"/>
          <w:szCs w:val="28"/>
        </w:rPr>
        <w:t>海洋</w:t>
      </w:r>
      <w:r>
        <w:rPr>
          <w:rFonts w:ascii="仿宋" w:eastAsia="仿宋" w:hAnsi="仿宋" w:hint="eastAsia"/>
          <w:b/>
          <w:sz w:val="28"/>
          <w:szCs w:val="28"/>
        </w:rPr>
        <w:t>科学技术奖</w:t>
      </w:r>
      <w:r w:rsidR="00F6431B">
        <w:rPr>
          <w:rFonts w:ascii="仿宋" w:eastAsia="仿宋" w:hAnsi="仿宋" w:hint="eastAsia"/>
          <w:b/>
          <w:sz w:val="28"/>
          <w:szCs w:val="28"/>
        </w:rPr>
        <w:t>（</w:t>
      </w:r>
      <w:r w:rsidR="00F6431B" w:rsidRPr="00F6431B">
        <w:rPr>
          <w:rFonts w:ascii="仿宋" w:eastAsia="仿宋" w:hAnsi="仿宋"/>
          <w:b/>
          <w:sz w:val="28"/>
          <w:szCs w:val="28"/>
        </w:rPr>
        <w:t>海洋科学技术研究</w:t>
      </w:r>
      <w:r w:rsidR="00F6431B">
        <w:rPr>
          <w:rFonts w:ascii="仿宋" w:eastAsia="仿宋" w:hAnsi="仿宋" w:hint="eastAsia"/>
          <w:b/>
          <w:sz w:val="28"/>
          <w:szCs w:val="28"/>
        </w:rPr>
        <w:t>）</w:t>
      </w:r>
    </w:p>
    <w:p w:rsidR="001A61CC" w:rsidRPr="009B68D1" w:rsidRDefault="001A61CC" w:rsidP="000732AF">
      <w:pPr>
        <w:tabs>
          <w:tab w:val="left" w:pos="8931"/>
        </w:tabs>
        <w:autoSpaceDE w:val="0"/>
        <w:autoSpaceDN w:val="0"/>
        <w:adjustRightInd w:val="0"/>
        <w:spacing w:line="360" w:lineRule="auto"/>
        <w:ind w:leftChars="-135" w:left="-283"/>
        <w:jc w:val="left"/>
        <w:rPr>
          <w:rFonts w:ascii="仿宋" w:eastAsia="仿宋" w:hAnsi="仿宋"/>
          <w:sz w:val="28"/>
          <w:szCs w:val="28"/>
        </w:rPr>
      </w:pPr>
      <w:r w:rsidRPr="009B68D1">
        <w:rPr>
          <w:rFonts w:ascii="仿宋" w:eastAsia="仿宋" w:hAnsi="仿宋" w:hint="eastAsia"/>
          <w:b/>
          <w:sz w:val="28"/>
          <w:szCs w:val="28"/>
        </w:rPr>
        <w:t>完成人排序及贡献：</w:t>
      </w:r>
      <w:r w:rsidRPr="009B68D1">
        <w:rPr>
          <w:rFonts w:ascii="仿宋" w:eastAsia="仿宋" w:hAnsi="仿宋" w:hint="eastAsia"/>
          <w:sz w:val="28"/>
          <w:szCs w:val="28"/>
        </w:rPr>
        <w:t xml:space="preserve"> </w:t>
      </w:r>
    </w:p>
    <w:p w:rsidR="00D70290" w:rsidRPr="00D70290" w:rsidRDefault="00A0579F" w:rsidP="00363F95">
      <w:pPr>
        <w:pStyle w:val="a6"/>
        <w:widowControl/>
        <w:numPr>
          <w:ilvl w:val="0"/>
          <w:numId w:val="1"/>
        </w:numPr>
        <w:tabs>
          <w:tab w:val="left" w:pos="8931"/>
        </w:tabs>
        <w:spacing w:line="360" w:lineRule="auto"/>
        <w:ind w:leftChars="-135" w:left="137" w:firstLineChars="0"/>
        <w:rPr>
          <w:rFonts w:ascii="仿宋" w:eastAsia="仿宋" w:hAnsi="仿宋" w:cs="宋体"/>
          <w:kern w:val="0"/>
          <w:sz w:val="24"/>
          <w:szCs w:val="24"/>
        </w:rPr>
      </w:pPr>
      <w:r>
        <w:rPr>
          <w:rFonts w:ascii="仿宋" w:eastAsia="仿宋" w:hAnsi="仿宋" w:cs="宋体" w:hint="eastAsia"/>
          <w:b/>
          <w:kern w:val="0"/>
          <w:sz w:val="24"/>
          <w:szCs w:val="24"/>
        </w:rPr>
        <w:t>蔡树群</w:t>
      </w:r>
      <w:r w:rsidR="00D70290" w:rsidRPr="00D70290">
        <w:rPr>
          <w:rFonts w:ascii="仿宋" w:eastAsia="仿宋" w:hAnsi="仿宋" w:cs="宋体" w:hint="eastAsia"/>
          <w:b/>
          <w:kern w:val="0"/>
          <w:sz w:val="24"/>
          <w:szCs w:val="24"/>
        </w:rPr>
        <w:t>（中国科学院南海海洋研究所）</w:t>
      </w:r>
      <w:r w:rsidR="00D70290" w:rsidRPr="00D70290">
        <w:rPr>
          <w:rFonts w:ascii="仿宋" w:eastAsia="仿宋" w:hAnsi="仿宋" w:cs="宋体" w:hint="eastAsia"/>
          <w:kern w:val="0"/>
          <w:sz w:val="24"/>
          <w:szCs w:val="24"/>
        </w:rPr>
        <w:t>：</w:t>
      </w:r>
      <w:r w:rsidR="00F6431B" w:rsidRPr="003C799C">
        <w:rPr>
          <w:rFonts w:ascii="仿宋_GB2312" w:eastAsia="仿宋_GB2312" w:hAnsi="宋体" w:hint="eastAsia"/>
          <w:snapToGrid w:val="0"/>
          <w:kern w:val="0"/>
          <w:sz w:val="24"/>
          <w:szCs w:val="24"/>
          <w:u w:color="800000"/>
        </w:rPr>
        <w:t>项目总负责人，提出研究整体思路和研究方案，并组织实施和开展一系列研究工作；是科学发现和创新点2、3</w:t>
      </w:r>
      <w:r w:rsidR="00F6431B">
        <w:rPr>
          <w:rFonts w:ascii="仿宋_GB2312" w:eastAsia="仿宋_GB2312" w:hAnsi="宋体" w:hint="eastAsia"/>
          <w:snapToGrid w:val="0"/>
          <w:kern w:val="0"/>
          <w:sz w:val="24"/>
          <w:szCs w:val="24"/>
          <w:u w:color="800000"/>
        </w:rPr>
        <w:t>、4</w:t>
      </w:r>
      <w:r w:rsidR="00F6431B" w:rsidRPr="003C799C">
        <w:rPr>
          <w:rFonts w:ascii="仿宋_GB2312" w:eastAsia="仿宋_GB2312" w:hAnsi="宋体" w:hint="eastAsia"/>
          <w:snapToGrid w:val="0"/>
          <w:kern w:val="0"/>
          <w:sz w:val="24"/>
          <w:szCs w:val="24"/>
          <w:u w:color="800000"/>
        </w:rPr>
        <w:t>的主要完成人，代表性论文</w:t>
      </w:r>
      <w:r w:rsidR="00F6431B" w:rsidRPr="003C799C">
        <w:rPr>
          <w:rFonts w:ascii="仿宋_GB2312" w:eastAsia="仿宋_GB2312" w:hAnsi="宋体"/>
          <w:snapToGrid w:val="0"/>
          <w:kern w:val="0"/>
          <w:sz w:val="24"/>
          <w:szCs w:val="24"/>
          <w:u w:color="800000"/>
        </w:rPr>
        <w:t>2</w:t>
      </w:r>
      <w:r w:rsidR="00F6431B" w:rsidRPr="003C799C">
        <w:rPr>
          <w:rFonts w:ascii="仿宋_GB2312" w:eastAsia="仿宋_GB2312" w:hAnsi="宋体" w:hint="eastAsia"/>
          <w:snapToGrid w:val="0"/>
          <w:kern w:val="0"/>
          <w:sz w:val="24"/>
          <w:szCs w:val="24"/>
          <w:u w:color="800000"/>
        </w:rPr>
        <w:t>、</w:t>
      </w:r>
      <w:r w:rsidR="00F6431B" w:rsidRPr="003C799C">
        <w:rPr>
          <w:rFonts w:ascii="仿宋_GB2312" w:eastAsia="仿宋_GB2312" w:hAnsi="宋体"/>
          <w:snapToGrid w:val="0"/>
          <w:kern w:val="0"/>
          <w:sz w:val="24"/>
          <w:szCs w:val="24"/>
          <w:u w:color="800000"/>
        </w:rPr>
        <w:t>4</w:t>
      </w:r>
      <w:r w:rsidR="00F6431B" w:rsidRPr="003C799C">
        <w:rPr>
          <w:rFonts w:ascii="仿宋_GB2312" w:eastAsia="仿宋_GB2312" w:hAnsi="宋体" w:hint="eastAsia"/>
          <w:snapToGrid w:val="0"/>
          <w:kern w:val="0"/>
          <w:sz w:val="24"/>
          <w:szCs w:val="24"/>
          <w:u w:color="800000"/>
        </w:rPr>
        <w:t>—8的第一作者。</w:t>
      </w:r>
    </w:p>
    <w:p w:rsidR="00D70290" w:rsidRPr="00D70290" w:rsidRDefault="00F6431B" w:rsidP="00363F95">
      <w:pPr>
        <w:pStyle w:val="a6"/>
        <w:widowControl/>
        <w:numPr>
          <w:ilvl w:val="0"/>
          <w:numId w:val="1"/>
        </w:numPr>
        <w:tabs>
          <w:tab w:val="left" w:pos="8931"/>
        </w:tabs>
        <w:spacing w:line="360" w:lineRule="auto"/>
        <w:ind w:leftChars="-135" w:left="137" w:firstLineChars="0"/>
        <w:rPr>
          <w:rFonts w:ascii="仿宋" w:eastAsia="仿宋" w:hAnsi="仿宋" w:cs="宋体"/>
          <w:kern w:val="0"/>
          <w:sz w:val="24"/>
          <w:szCs w:val="24"/>
        </w:rPr>
      </w:pPr>
      <w:r w:rsidRPr="00F852B0">
        <w:rPr>
          <w:rFonts w:ascii="仿宋" w:eastAsia="仿宋" w:hAnsi="仿宋" w:cs="宋体" w:hint="eastAsia"/>
          <w:b/>
          <w:kern w:val="0"/>
          <w:sz w:val="24"/>
          <w:szCs w:val="24"/>
        </w:rPr>
        <w:t>刘海龙</w:t>
      </w:r>
      <w:r w:rsidRPr="00D70290">
        <w:rPr>
          <w:rFonts w:ascii="仿宋" w:eastAsia="仿宋" w:hAnsi="仿宋" w:cs="宋体" w:hint="eastAsia"/>
          <w:b/>
          <w:kern w:val="0"/>
          <w:sz w:val="24"/>
          <w:szCs w:val="24"/>
        </w:rPr>
        <w:t>（中国科学院</w:t>
      </w:r>
      <w:r w:rsidRPr="00A0579F">
        <w:rPr>
          <w:rFonts w:ascii="仿宋" w:eastAsia="仿宋" w:hAnsi="仿宋" w:cs="宋体" w:hint="eastAsia"/>
          <w:b/>
          <w:kern w:val="0"/>
          <w:sz w:val="24"/>
          <w:szCs w:val="24"/>
        </w:rPr>
        <w:t>大气物理</w:t>
      </w:r>
      <w:r w:rsidRPr="00D70290">
        <w:rPr>
          <w:rFonts w:ascii="仿宋" w:eastAsia="仿宋" w:hAnsi="仿宋" w:cs="宋体" w:hint="eastAsia"/>
          <w:b/>
          <w:kern w:val="0"/>
          <w:sz w:val="24"/>
          <w:szCs w:val="24"/>
        </w:rPr>
        <w:t>研究所）：</w:t>
      </w:r>
      <w:r w:rsidRPr="003C799C">
        <w:rPr>
          <w:rFonts w:ascii="仿宋_GB2312" w:eastAsia="仿宋_GB2312" w:hAnsi="宋体" w:hint="eastAsia"/>
          <w:snapToGrid w:val="0"/>
          <w:kern w:val="0"/>
          <w:sz w:val="24"/>
          <w:szCs w:val="24"/>
          <w:u w:color="800000"/>
        </w:rPr>
        <w:t>自主建立一个在国际上有较大影响力的LICOM全球环流模式，应用模式定量估算南海通过5个海峡和周围海域进行物质交换通量的时间变化特征；是科学发现和创新点3的主要完成人，代表性论文3的第一作者和论文4的第二作者。</w:t>
      </w:r>
    </w:p>
    <w:p w:rsidR="00D70290" w:rsidRPr="00056DE7" w:rsidRDefault="00F6431B" w:rsidP="00363F95">
      <w:pPr>
        <w:pStyle w:val="a6"/>
        <w:widowControl/>
        <w:numPr>
          <w:ilvl w:val="0"/>
          <w:numId w:val="1"/>
        </w:numPr>
        <w:tabs>
          <w:tab w:val="left" w:pos="8931"/>
        </w:tabs>
        <w:spacing w:line="360" w:lineRule="auto"/>
        <w:ind w:leftChars="-135" w:left="137" w:firstLineChars="0"/>
        <w:rPr>
          <w:rFonts w:ascii="仿宋_GB2312" w:eastAsia="仿宋_GB2312" w:hAnsi="宋体"/>
          <w:snapToGrid w:val="0"/>
          <w:spacing w:val="-10"/>
          <w:sz w:val="24"/>
          <w:szCs w:val="24"/>
          <w:u w:color="800000"/>
        </w:rPr>
      </w:pPr>
      <w:r w:rsidRPr="00A0579F">
        <w:rPr>
          <w:rFonts w:ascii="仿宋" w:eastAsia="仿宋" w:hAnsi="仿宋" w:cs="宋体" w:hint="eastAsia"/>
          <w:b/>
          <w:kern w:val="0"/>
          <w:sz w:val="24"/>
          <w:szCs w:val="24"/>
        </w:rPr>
        <w:t>方文东</w:t>
      </w:r>
      <w:r w:rsidRPr="00D70290">
        <w:rPr>
          <w:rFonts w:ascii="仿宋" w:eastAsia="仿宋" w:hAnsi="仿宋" w:cs="宋体" w:hint="eastAsia"/>
          <w:b/>
          <w:kern w:val="0"/>
          <w:sz w:val="24"/>
          <w:szCs w:val="24"/>
        </w:rPr>
        <w:t>（中国科学院南海海洋研究所）：</w:t>
      </w:r>
      <w:r w:rsidRPr="003C799C">
        <w:rPr>
          <w:rFonts w:ascii="仿宋_GB2312" w:eastAsia="仿宋_GB2312" w:hAnsi="宋体" w:hint="eastAsia"/>
          <w:snapToGrid w:val="0"/>
          <w:kern w:val="0"/>
          <w:sz w:val="24"/>
          <w:szCs w:val="24"/>
          <w:u w:color="800000"/>
        </w:rPr>
        <w:t>基于实测和卫星遥感数据的计算和分析研究，揭示南海南部环流的季节变化特征和规律；是科学发现和创新点1、</w:t>
      </w:r>
      <w:r>
        <w:rPr>
          <w:rFonts w:ascii="仿宋_GB2312" w:eastAsia="仿宋_GB2312" w:hAnsi="宋体" w:hint="eastAsia"/>
          <w:snapToGrid w:val="0"/>
          <w:kern w:val="0"/>
          <w:sz w:val="24"/>
          <w:szCs w:val="24"/>
          <w:u w:color="800000"/>
        </w:rPr>
        <w:t>4</w:t>
      </w:r>
      <w:r w:rsidRPr="003C799C">
        <w:rPr>
          <w:rFonts w:ascii="仿宋_GB2312" w:eastAsia="仿宋_GB2312" w:hAnsi="宋体" w:hint="eastAsia"/>
          <w:snapToGrid w:val="0"/>
          <w:kern w:val="0"/>
          <w:sz w:val="24"/>
          <w:szCs w:val="24"/>
          <w:u w:color="800000"/>
        </w:rPr>
        <w:t>的主要完成人，代表性论文1、7、10的第一作者。</w:t>
      </w:r>
    </w:p>
    <w:p w:rsidR="00D70290" w:rsidRPr="00D70290" w:rsidRDefault="00056DE7" w:rsidP="00363F95">
      <w:pPr>
        <w:pStyle w:val="a6"/>
        <w:widowControl/>
        <w:numPr>
          <w:ilvl w:val="0"/>
          <w:numId w:val="1"/>
        </w:numPr>
        <w:tabs>
          <w:tab w:val="left" w:pos="8931"/>
        </w:tabs>
        <w:spacing w:line="360" w:lineRule="auto"/>
        <w:ind w:leftChars="-135" w:left="137" w:firstLineChars="0"/>
        <w:rPr>
          <w:rFonts w:ascii="仿宋" w:eastAsia="仿宋" w:hAnsi="仿宋" w:cs="宋体"/>
          <w:kern w:val="0"/>
          <w:sz w:val="24"/>
          <w:szCs w:val="24"/>
        </w:rPr>
      </w:pPr>
      <w:r w:rsidRPr="00056DE7">
        <w:rPr>
          <w:rFonts w:ascii="仿宋" w:eastAsia="仿宋" w:hAnsi="仿宋" w:cs="宋体" w:hint="eastAsia"/>
          <w:b/>
          <w:kern w:val="0"/>
          <w:sz w:val="24"/>
          <w:szCs w:val="24"/>
        </w:rPr>
        <w:t>何映晖</w:t>
      </w:r>
      <w:r w:rsidRPr="00D70290">
        <w:rPr>
          <w:rFonts w:ascii="仿宋" w:eastAsia="仿宋" w:hAnsi="仿宋" w:cs="宋体" w:hint="eastAsia"/>
          <w:b/>
          <w:kern w:val="0"/>
          <w:sz w:val="24"/>
          <w:szCs w:val="24"/>
        </w:rPr>
        <w:t>（中国科学院南海海洋研究所）</w:t>
      </w:r>
      <w:r w:rsidR="00D70290" w:rsidRPr="00D70290">
        <w:rPr>
          <w:rFonts w:ascii="仿宋" w:eastAsia="仿宋" w:hAnsi="仿宋" w:cs="宋体" w:hint="eastAsia"/>
          <w:b/>
          <w:kern w:val="0"/>
          <w:sz w:val="24"/>
          <w:szCs w:val="24"/>
        </w:rPr>
        <w:t>：</w:t>
      </w:r>
      <w:r w:rsidR="00F6431B" w:rsidRPr="003C799C">
        <w:rPr>
          <w:rFonts w:ascii="仿宋_GB2312" w:eastAsia="仿宋_GB2312" w:hAnsi="宋体" w:hint="eastAsia"/>
          <w:snapToGrid w:val="0"/>
          <w:kern w:val="0"/>
          <w:sz w:val="24"/>
          <w:szCs w:val="24"/>
          <w:u w:color="800000"/>
        </w:rPr>
        <w:t>揭示南海与西太平洋环流、苏禄海环流的相关性及吕宋冷涡形成的动力机制；是科学发现和创新点2、</w:t>
      </w:r>
      <w:r w:rsidR="00F6431B">
        <w:rPr>
          <w:rFonts w:ascii="仿宋_GB2312" w:eastAsia="仿宋_GB2312" w:hAnsi="宋体" w:hint="eastAsia"/>
          <w:snapToGrid w:val="0"/>
          <w:kern w:val="0"/>
          <w:sz w:val="24"/>
          <w:szCs w:val="24"/>
          <w:u w:color="800000"/>
        </w:rPr>
        <w:t>4</w:t>
      </w:r>
      <w:r w:rsidR="00F6431B" w:rsidRPr="003C799C">
        <w:rPr>
          <w:rFonts w:ascii="仿宋_GB2312" w:eastAsia="仿宋_GB2312" w:hAnsi="宋体" w:hint="eastAsia"/>
          <w:snapToGrid w:val="0"/>
          <w:kern w:val="0"/>
          <w:sz w:val="24"/>
          <w:szCs w:val="24"/>
          <w:u w:color="800000"/>
        </w:rPr>
        <w:t>的主要参与人，代表性论文9的第一作者。</w:t>
      </w:r>
    </w:p>
    <w:p w:rsidR="00D70290" w:rsidRPr="00D70290" w:rsidRDefault="00056DE7" w:rsidP="00363F95">
      <w:pPr>
        <w:pStyle w:val="a6"/>
        <w:widowControl/>
        <w:numPr>
          <w:ilvl w:val="0"/>
          <w:numId w:val="1"/>
        </w:numPr>
        <w:tabs>
          <w:tab w:val="left" w:pos="8931"/>
        </w:tabs>
        <w:spacing w:line="360" w:lineRule="auto"/>
        <w:ind w:leftChars="-135" w:left="137" w:firstLineChars="0"/>
        <w:rPr>
          <w:rFonts w:ascii="仿宋" w:eastAsia="仿宋" w:hAnsi="仿宋" w:cs="宋体"/>
          <w:kern w:val="0"/>
          <w:sz w:val="24"/>
          <w:szCs w:val="24"/>
        </w:rPr>
      </w:pPr>
      <w:r w:rsidRPr="00056DE7">
        <w:rPr>
          <w:rFonts w:ascii="仿宋" w:eastAsia="仿宋" w:hAnsi="仿宋" w:cs="宋体" w:hint="eastAsia"/>
          <w:b/>
          <w:kern w:val="0"/>
          <w:sz w:val="24"/>
          <w:szCs w:val="24"/>
        </w:rPr>
        <w:t>刘军亮</w:t>
      </w:r>
      <w:r w:rsidRPr="00D70290">
        <w:rPr>
          <w:rFonts w:ascii="仿宋" w:eastAsia="仿宋" w:hAnsi="仿宋" w:cs="宋体" w:hint="eastAsia"/>
          <w:b/>
          <w:kern w:val="0"/>
          <w:sz w:val="24"/>
          <w:szCs w:val="24"/>
        </w:rPr>
        <w:t>（中国科学院南海海洋研究所）</w:t>
      </w:r>
      <w:r w:rsidR="00D70290" w:rsidRPr="00D70290">
        <w:rPr>
          <w:rFonts w:ascii="仿宋" w:eastAsia="仿宋" w:hAnsi="仿宋" w:cs="宋体" w:hint="eastAsia"/>
          <w:b/>
          <w:kern w:val="0"/>
          <w:sz w:val="24"/>
          <w:szCs w:val="24"/>
        </w:rPr>
        <w:t>：</w:t>
      </w:r>
      <w:r w:rsidR="00F6431B" w:rsidRPr="003C799C">
        <w:rPr>
          <w:rFonts w:ascii="仿宋_GB2312" w:eastAsia="仿宋_GB2312" w:hAnsi="宋体" w:hint="eastAsia"/>
          <w:snapToGrid w:val="0"/>
          <w:kern w:val="0"/>
          <w:sz w:val="24"/>
          <w:szCs w:val="24"/>
          <w:u w:color="800000"/>
        </w:rPr>
        <w:t>基于实测数据的计算和分析研究，揭示台风引起的强流对南海</w:t>
      </w:r>
      <w:r w:rsidR="00F6431B">
        <w:rPr>
          <w:rFonts w:ascii="仿宋_GB2312" w:eastAsia="仿宋_GB2312" w:hAnsi="宋体" w:hint="eastAsia"/>
          <w:snapToGrid w:val="0"/>
          <w:kern w:val="0"/>
          <w:sz w:val="24"/>
          <w:szCs w:val="24"/>
          <w:u w:color="800000"/>
        </w:rPr>
        <w:t>东北部</w:t>
      </w:r>
      <w:r w:rsidR="00F6431B" w:rsidRPr="003C799C">
        <w:rPr>
          <w:rFonts w:ascii="仿宋_GB2312" w:eastAsia="仿宋_GB2312" w:hAnsi="宋体" w:hint="eastAsia"/>
          <w:snapToGrid w:val="0"/>
          <w:kern w:val="0"/>
          <w:sz w:val="24"/>
          <w:szCs w:val="24"/>
          <w:u w:color="800000"/>
        </w:rPr>
        <w:t>局地环流的影响；对科学发现和创新点</w:t>
      </w:r>
      <w:r w:rsidR="00F6431B">
        <w:rPr>
          <w:rFonts w:ascii="仿宋_GB2312" w:eastAsia="仿宋_GB2312" w:hAnsi="宋体" w:hint="eastAsia"/>
          <w:snapToGrid w:val="0"/>
          <w:kern w:val="0"/>
          <w:sz w:val="24"/>
          <w:szCs w:val="24"/>
          <w:u w:color="800000"/>
        </w:rPr>
        <w:t>4</w:t>
      </w:r>
      <w:r w:rsidR="00F6431B" w:rsidRPr="003C799C">
        <w:rPr>
          <w:rFonts w:ascii="仿宋_GB2312" w:eastAsia="仿宋_GB2312" w:hAnsi="宋体" w:hint="eastAsia"/>
          <w:snapToGrid w:val="0"/>
          <w:kern w:val="0"/>
          <w:sz w:val="24"/>
          <w:szCs w:val="24"/>
          <w:u w:color="800000"/>
        </w:rPr>
        <w:t>有贡献，以第一作者发表SCI论文3篇。</w:t>
      </w:r>
    </w:p>
    <w:p w:rsidR="008E10A4" w:rsidRDefault="00F6431B" w:rsidP="008E10A4">
      <w:pPr>
        <w:pStyle w:val="a6"/>
        <w:widowControl/>
        <w:numPr>
          <w:ilvl w:val="0"/>
          <w:numId w:val="1"/>
        </w:numPr>
        <w:tabs>
          <w:tab w:val="left" w:pos="8931"/>
        </w:tabs>
        <w:spacing w:line="360" w:lineRule="auto"/>
        <w:ind w:leftChars="-135" w:left="137" w:firstLineChars="0"/>
        <w:rPr>
          <w:rFonts w:ascii="仿宋" w:eastAsia="仿宋" w:hAnsi="仿宋" w:cs="宋体"/>
          <w:kern w:val="0"/>
          <w:sz w:val="24"/>
          <w:szCs w:val="24"/>
        </w:rPr>
      </w:pPr>
      <w:r w:rsidRPr="008E10A4">
        <w:rPr>
          <w:rFonts w:ascii="仿宋" w:eastAsia="仿宋" w:hAnsi="仿宋" w:cs="宋体" w:hint="eastAsia"/>
          <w:b/>
          <w:kern w:val="0"/>
          <w:sz w:val="24"/>
          <w:szCs w:val="24"/>
        </w:rPr>
        <w:t>何建玲（完成单位：中国科学院南海海洋研究所；现工作单位：国家海洋局海口海洋环境监测中心站）：</w:t>
      </w:r>
      <w:r w:rsidRPr="003C799C">
        <w:rPr>
          <w:rFonts w:ascii="仿宋_GB2312" w:eastAsia="仿宋_GB2312" w:hAnsi="宋体" w:hint="eastAsia"/>
          <w:snapToGrid w:val="0"/>
          <w:kern w:val="0"/>
          <w:sz w:val="24"/>
          <w:szCs w:val="24"/>
          <w:u w:color="800000"/>
        </w:rPr>
        <w:t>基于实测数据的计算和分析研究，揭示吕宋海峡附近西太平洋环流的季节变化；对科学发现和创新点</w:t>
      </w:r>
      <w:r>
        <w:rPr>
          <w:rFonts w:ascii="仿宋_GB2312" w:eastAsia="仿宋_GB2312" w:hAnsi="宋体" w:hint="eastAsia"/>
          <w:snapToGrid w:val="0"/>
          <w:kern w:val="0"/>
          <w:sz w:val="24"/>
          <w:szCs w:val="24"/>
          <w:u w:color="800000"/>
        </w:rPr>
        <w:t>4</w:t>
      </w:r>
      <w:r w:rsidRPr="003C799C">
        <w:rPr>
          <w:rFonts w:ascii="仿宋_GB2312" w:eastAsia="仿宋_GB2312" w:hAnsi="宋体" w:hint="eastAsia"/>
          <w:snapToGrid w:val="0"/>
          <w:kern w:val="0"/>
          <w:sz w:val="24"/>
          <w:szCs w:val="24"/>
          <w:u w:color="800000"/>
        </w:rPr>
        <w:t>有贡献，以第一作者发表论文</w:t>
      </w:r>
      <w:r w:rsidRPr="003C799C">
        <w:rPr>
          <w:rFonts w:ascii="仿宋_GB2312" w:eastAsia="仿宋_GB2312" w:hAnsi="宋体"/>
          <w:snapToGrid w:val="0"/>
          <w:kern w:val="0"/>
          <w:sz w:val="24"/>
          <w:szCs w:val="24"/>
          <w:u w:color="800000"/>
        </w:rPr>
        <w:t>2</w:t>
      </w:r>
      <w:r w:rsidRPr="003C799C">
        <w:rPr>
          <w:rFonts w:ascii="仿宋_GB2312" w:eastAsia="仿宋_GB2312" w:hAnsi="宋体" w:hint="eastAsia"/>
          <w:snapToGrid w:val="0"/>
          <w:kern w:val="0"/>
          <w:sz w:val="24"/>
          <w:szCs w:val="24"/>
          <w:u w:color="800000"/>
        </w:rPr>
        <w:t>篇。</w:t>
      </w:r>
    </w:p>
    <w:p w:rsidR="00D70290" w:rsidRPr="008E10A4" w:rsidRDefault="00F6431B" w:rsidP="008E10A4">
      <w:pPr>
        <w:pStyle w:val="a6"/>
        <w:widowControl/>
        <w:numPr>
          <w:ilvl w:val="0"/>
          <w:numId w:val="1"/>
        </w:numPr>
        <w:tabs>
          <w:tab w:val="left" w:pos="8931"/>
        </w:tabs>
        <w:spacing w:line="360" w:lineRule="auto"/>
        <w:ind w:leftChars="-135" w:left="137" w:firstLineChars="0"/>
        <w:rPr>
          <w:rFonts w:ascii="仿宋" w:eastAsia="仿宋" w:hAnsi="仿宋" w:cs="宋体"/>
          <w:kern w:val="0"/>
          <w:sz w:val="24"/>
          <w:szCs w:val="24"/>
        </w:rPr>
      </w:pPr>
      <w:r w:rsidRPr="008E10A4">
        <w:rPr>
          <w:rFonts w:ascii="仿宋" w:eastAsia="仿宋" w:hAnsi="仿宋" w:cs="宋体" w:hint="eastAsia"/>
          <w:b/>
          <w:kern w:val="0"/>
          <w:sz w:val="24"/>
          <w:szCs w:val="24"/>
        </w:rPr>
        <w:t>郑舒（完成单位：中国科学院南海海洋研究所；现工作单位：</w:t>
      </w:r>
      <w:r w:rsidRPr="008E10A4">
        <w:rPr>
          <w:rFonts w:ascii="仿宋" w:eastAsia="仿宋" w:hAnsi="仿宋" w:cs="宋体"/>
          <w:b/>
          <w:kern w:val="0"/>
          <w:sz w:val="24"/>
          <w:szCs w:val="24"/>
        </w:rPr>
        <w:t>国家海洋局南海规划与环境研究院</w:t>
      </w:r>
      <w:r w:rsidRPr="008E10A4">
        <w:rPr>
          <w:rFonts w:ascii="仿宋" w:eastAsia="仿宋" w:hAnsi="仿宋" w:cs="宋体" w:hint="eastAsia"/>
          <w:b/>
          <w:kern w:val="0"/>
          <w:sz w:val="24"/>
          <w:szCs w:val="24"/>
        </w:rPr>
        <w:t>）：</w:t>
      </w:r>
      <w:r w:rsidRPr="003C799C">
        <w:rPr>
          <w:rFonts w:ascii="仿宋_GB2312" w:eastAsia="仿宋_GB2312" w:hAnsi="宋体" w:hint="eastAsia"/>
          <w:snapToGrid w:val="0"/>
          <w:kern w:val="0"/>
          <w:sz w:val="24"/>
          <w:szCs w:val="24"/>
          <w:u w:color="800000"/>
        </w:rPr>
        <w:t>基于数值模拟计算和分析研究，揭示黑潮和风应力对南海东北部的涡度收支贡献；对科学发现和创新点2有贡献，发表</w:t>
      </w:r>
      <w:r w:rsidRPr="003C799C">
        <w:rPr>
          <w:rFonts w:ascii="仿宋_GB2312" w:eastAsia="仿宋_GB2312" w:hAnsi="宋体"/>
          <w:snapToGrid w:val="0"/>
          <w:kern w:val="0"/>
          <w:sz w:val="24"/>
          <w:szCs w:val="24"/>
          <w:u w:color="800000"/>
        </w:rPr>
        <w:t>SCI</w:t>
      </w:r>
      <w:r w:rsidRPr="003C799C">
        <w:rPr>
          <w:rFonts w:ascii="仿宋_GB2312" w:eastAsia="仿宋_GB2312" w:hAnsi="宋体" w:hint="eastAsia"/>
          <w:snapToGrid w:val="0"/>
          <w:kern w:val="0"/>
          <w:sz w:val="24"/>
          <w:szCs w:val="24"/>
          <w:u w:color="800000"/>
        </w:rPr>
        <w:t>论文</w:t>
      </w:r>
      <w:r w:rsidRPr="003C799C">
        <w:rPr>
          <w:rFonts w:ascii="仿宋_GB2312" w:eastAsia="仿宋_GB2312" w:hAnsi="宋体"/>
          <w:snapToGrid w:val="0"/>
          <w:kern w:val="0"/>
          <w:sz w:val="24"/>
          <w:szCs w:val="24"/>
          <w:u w:color="800000"/>
        </w:rPr>
        <w:t>2</w:t>
      </w:r>
      <w:r w:rsidRPr="003C799C">
        <w:rPr>
          <w:rFonts w:ascii="仿宋_GB2312" w:eastAsia="仿宋_GB2312" w:hAnsi="宋体" w:hint="eastAsia"/>
          <w:snapToGrid w:val="0"/>
          <w:kern w:val="0"/>
          <w:sz w:val="24"/>
          <w:szCs w:val="24"/>
          <w:u w:color="800000"/>
        </w:rPr>
        <w:t>篇。</w:t>
      </w:r>
    </w:p>
    <w:p w:rsidR="00D70290" w:rsidRPr="00D70290" w:rsidRDefault="00056DE7" w:rsidP="00363F95">
      <w:pPr>
        <w:pStyle w:val="a6"/>
        <w:widowControl/>
        <w:numPr>
          <w:ilvl w:val="0"/>
          <w:numId w:val="1"/>
        </w:numPr>
        <w:tabs>
          <w:tab w:val="left" w:pos="8931"/>
        </w:tabs>
        <w:spacing w:line="360" w:lineRule="auto"/>
        <w:ind w:leftChars="-135" w:left="137" w:firstLineChars="0"/>
        <w:rPr>
          <w:rFonts w:ascii="仿宋" w:eastAsia="仿宋" w:hAnsi="仿宋" w:cs="宋体"/>
          <w:kern w:val="0"/>
          <w:sz w:val="24"/>
          <w:szCs w:val="24"/>
        </w:rPr>
      </w:pPr>
      <w:r w:rsidRPr="00056DE7">
        <w:rPr>
          <w:rFonts w:ascii="仿宋" w:eastAsia="仿宋" w:hAnsi="仿宋" w:cs="宋体" w:hint="eastAsia"/>
          <w:b/>
          <w:kern w:val="0"/>
          <w:sz w:val="24"/>
          <w:szCs w:val="24"/>
        </w:rPr>
        <w:t>甘子钧</w:t>
      </w:r>
      <w:r w:rsidR="00D70290" w:rsidRPr="00D70290">
        <w:rPr>
          <w:rFonts w:ascii="仿宋" w:eastAsia="仿宋" w:hAnsi="仿宋" w:cs="宋体" w:hint="eastAsia"/>
          <w:b/>
          <w:kern w:val="0"/>
          <w:sz w:val="24"/>
          <w:szCs w:val="24"/>
        </w:rPr>
        <w:t>（中国科学院南海海洋研究所）：</w:t>
      </w:r>
      <w:r w:rsidR="00F6431B" w:rsidRPr="003C799C">
        <w:rPr>
          <w:rFonts w:ascii="仿宋_GB2312" w:eastAsia="仿宋_GB2312" w:hAnsi="宋体"/>
          <w:snapToGrid w:val="0"/>
          <w:kern w:val="0"/>
          <w:sz w:val="24"/>
          <w:szCs w:val="24"/>
          <w:u w:color="800000"/>
        </w:rPr>
        <w:t>对南海环流及波动研究进行理论指导</w:t>
      </w:r>
      <w:r w:rsidR="00F6431B" w:rsidRPr="003C799C">
        <w:rPr>
          <w:rFonts w:ascii="仿宋_GB2312" w:eastAsia="仿宋_GB2312" w:hAnsi="宋体" w:hint="eastAsia"/>
          <w:snapToGrid w:val="0"/>
          <w:kern w:val="0"/>
          <w:sz w:val="24"/>
          <w:szCs w:val="24"/>
          <w:u w:color="800000"/>
        </w:rPr>
        <w:t>；对科学发现和创新点2、</w:t>
      </w:r>
      <w:r w:rsidR="00F6431B">
        <w:rPr>
          <w:rFonts w:ascii="仿宋_GB2312" w:eastAsia="仿宋_GB2312" w:hAnsi="宋体" w:hint="eastAsia"/>
          <w:snapToGrid w:val="0"/>
          <w:kern w:val="0"/>
          <w:sz w:val="24"/>
          <w:szCs w:val="24"/>
          <w:u w:color="800000"/>
        </w:rPr>
        <w:t>4</w:t>
      </w:r>
      <w:r w:rsidR="00F6431B" w:rsidRPr="003C799C">
        <w:rPr>
          <w:rFonts w:ascii="仿宋_GB2312" w:eastAsia="仿宋_GB2312" w:hAnsi="宋体" w:hint="eastAsia"/>
          <w:snapToGrid w:val="0"/>
          <w:kern w:val="0"/>
          <w:sz w:val="24"/>
          <w:szCs w:val="24"/>
          <w:u w:color="800000"/>
        </w:rPr>
        <w:t>有贡献，</w:t>
      </w:r>
      <w:r w:rsidR="00F6431B" w:rsidRPr="003C799C">
        <w:rPr>
          <w:rFonts w:ascii="仿宋_GB2312" w:eastAsia="仿宋_GB2312" w:hAnsi="宋体"/>
          <w:snapToGrid w:val="0"/>
          <w:kern w:val="0"/>
          <w:sz w:val="24"/>
          <w:szCs w:val="24"/>
          <w:u w:color="800000"/>
        </w:rPr>
        <w:t>以第一作者发表论文1篇。</w:t>
      </w:r>
    </w:p>
    <w:p w:rsidR="00F55F7D" w:rsidRPr="00196CCF" w:rsidRDefault="00056DE7" w:rsidP="00363F95">
      <w:pPr>
        <w:pStyle w:val="a6"/>
        <w:widowControl/>
        <w:numPr>
          <w:ilvl w:val="0"/>
          <w:numId w:val="1"/>
        </w:numPr>
        <w:tabs>
          <w:tab w:val="left" w:pos="8931"/>
        </w:tabs>
        <w:spacing w:line="360" w:lineRule="auto"/>
        <w:ind w:leftChars="-135" w:left="137" w:firstLineChars="0"/>
        <w:rPr>
          <w:rFonts w:ascii="仿宋" w:eastAsia="仿宋" w:hAnsi="仿宋" w:cs="宋体"/>
          <w:kern w:val="0"/>
          <w:sz w:val="24"/>
          <w:szCs w:val="24"/>
        </w:rPr>
      </w:pPr>
      <w:r w:rsidRPr="00196CCF">
        <w:rPr>
          <w:rFonts w:ascii="仿宋" w:eastAsia="仿宋" w:hAnsi="仿宋" w:cs="宋体" w:hint="eastAsia"/>
          <w:b/>
          <w:kern w:val="0"/>
          <w:sz w:val="24"/>
          <w:szCs w:val="24"/>
        </w:rPr>
        <w:lastRenderedPageBreak/>
        <w:t>龙小敏</w:t>
      </w:r>
      <w:r w:rsidR="00D70290" w:rsidRPr="00196CCF">
        <w:rPr>
          <w:rFonts w:ascii="仿宋" w:eastAsia="仿宋" w:hAnsi="仿宋" w:cs="宋体" w:hint="eastAsia"/>
          <w:b/>
          <w:kern w:val="0"/>
          <w:sz w:val="24"/>
          <w:szCs w:val="24"/>
        </w:rPr>
        <w:t>（中国科学院南海海洋研究所）：</w:t>
      </w:r>
      <w:r w:rsidR="00676EC0" w:rsidRPr="003C799C">
        <w:rPr>
          <w:rFonts w:ascii="仿宋_GB2312" w:eastAsia="仿宋_GB2312" w:hAnsi="宋体"/>
          <w:snapToGrid w:val="0"/>
          <w:kern w:val="0"/>
          <w:sz w:val="24"/>
          <w:szCs w:val="24"/>
          <w:u w:color="800000"/>
        </w:rPr>
        <w:t>参与大量实测数据的处理和初步计算，</w:t>
      </w:r>
      <w:r w:rsidR="00676EC0" w:rsidRPr="003C799C">
        <w:rPr>
          <w:rFonts w:ascii="仿宋_GB2312" w:eastAsia="仿宋_GB2312" w:hAnsi="宋体" w:hint="eastAsia"/>
          <w:snapToGrid w:val="0"/>
          <w:kern w:val="0"/>
          <w:sz w:val="24"/>
          <w:szCs w:val="24"/>
          <w:u w:color="800000"/>
        </w:rPr>
        <w:t>对科学发现和创新点2、3</w:t>
      </w:r>
      <w:r w:rsidR="00676EC0">
        <w:rPr>
          <w:rFonts w:ascii="仿宋_GB2312" w:eastAsia="仿宋_GB2312" w:hAnsi="宋体" w:hint="eastAsia"/>
          <w:snapToGrid w:val="0"/>
          <w:kern w:val="0"/>
          <w:sz w:val="24"/>
          <w:szCs w:val="24"/>
          <w:u w:color="800000"/>
        </w:rPr>
        <w:t>、4</w:t>
      </w:r>
      <w:r w:rsidR="00676EC0" w:rsidRPr="003C799C">
        <w:rPr>
          <w:rFonts w:ascii="仿宋_GB2312" w:eastAsia="仿宋_GB2312" w:hAnsi="宋体" w:hint="eastAsia"/>
          <w:snapToGrid w:val="0"/>
          <w:kern w:val="0"/>
          <w:sz w:val="24"/>
          <w:szCs w:val="24"/>
          <w:u w:color="800000"/>
        </w:rPr>
        <w:t>有贡献，参与</w:t>
      </w:r>
      <w:r w:rsidR="00676EC0" w:rsidRPr="003C799C">
        <w:rPr>
          <w:rFonts w:ascii="仿宋_GB2312" w:eastAsia="仿宋_GB2312" w:hAnsi="宋体"/>
          <w:snapToGrid w:val="0"/>
          <w:kern w:val="0"/>
          <w:sz w:val="24"/>
          <w:szCs w:val="24"/>
          <w:u w:color="800000"/>
        </w:rPr>
        <w:t>发表多篇论文。</w:t>
      </w:r>
    </w:p>
    <w:p w:rsidR="009B68D1" w:rsidRPr="002304EB" w:rsidRDefault="009B68D1" w:rsidP="000732AF">
      <w:pPr>
        <w:pStyle w:val="a6"/>
        <w:widowControl/>
        <w:tabs>
          <w:tab w:val="left" w:pos="8931"/>
        </w:tabs>
        <w:spacing w:line="360" w:lineRule="auto"/>
        <w:ind w:leftChars="-135" w:left="-283" w:firstLineChars="0" w:firstLine="0"/>
        <w:jc w:val="left"/>
        <w:rPr>
          <w:rStyle w:val="a5"/>
          <w:rFonts w:ascii="仿宋" w:eastAsia="仿宋" w:hAnsi="仿宋" w:cs="宋体"/>
          <w:b w:val="0"/>
          <w:bCs w:val="0"/>
          <w:kern w:val="0"/>
          <w:sz w:val="24"/>
          <w:szCs w:val="24"/>
        </w:rPr>
      </w:pPr>
    </w:p>
    <w:p w:rsidR="001A61CC" w:rsidRPr="009B68D1" w:rsidRDefault="001A61CC" w:rsidP="000732AF">
      <w:pPr>
        <w:tabs>
          <w:tab w:val="left" w:pos="8931"/>
        </w:tabs>
        <w:autoSpaceDE w:val="0"/>
        <w:autoSpaceDN w:val="0"/>
        <w:adjustRightInd w:val="0"/>
        <w:spacing w:line="360" w:lineRule="auto"/>
        <w:ind w:leftChars="-135" w:left="-283"/>
        <w:jc w:val="left"/>
        <w:rPr>
          <w:rFonts w:ascii="仿宋" w:eastAsia="仿宋" w:hAnsi="仿宋"/>
          <w:sz w:val="28"/>
          <w:szCs w:val="28"/>
        </w:rPr>
      </w:pPr>
      <w:r w:rsidRPr="009B68D1">
        <w:rPr>
          <w:rFonts w:ascii="仿宋" w:eastAsia="仿宋" w:hAnsi="仿宋" w:hint="eastAsia"/>
          <w:b/>
          <w:sz w:val="28"/>
          <w:szCs w:val="28"/>
        </w:rPr>
        <w:t>完成单位排序及贡献：</w:t>
      </w:r>
    </w:p>
    <w:p w:rsidR="00D70290" w:rsidRPr="00A0579F" w:rsidRDefault="00D70290" w:rsidP="000732AF">
      <w:pPr>
        <w:pStyle w:val="a6"/>
        <w:numPr>
          <w:ilvl w:val="0"/>
          <w:numId w:val="2"/>
        </w:numPr>
        <w:tabs>
          <w:tab w:val="left" w:pos="8931"/>
        </w:tabs>
        <w:spacing w:line="360" w:lineRule="auto"/>
        <w:ind w:leftChars="-135" w:left="137" w:firstLineChars="0"/>
        <w:rPr>
          <w:rFonts w:ascii="仿宋" w:eastAsia="仿宋" w:hAnsi="仿宋" w:cs="宋体"/>
          <w:b/>
          <w:kern w:val="0"/>
          <w:sz w:val="24"/>
          <w:szCs w:val="24"/>
        </w:rPr>
      </w:pPr>
      <w:r w:rsidRPr="00D70290">
        <w:rPr>
          <w:rFonts w:ascii="仿宋" w:eastAsia="仿宋" w:hAnsi="仿宋" w:cs="宋体" w:hint="eastAsia"/>
          <w:b/>
          <w:kern w:val="0"/>
          <w:sz w:val="24"/>
          <w:szCs w:val="24"/>
        </w:rPr>
        <w:t>中国科学院南海海洋研究所：</w:t>
      </w:r>
      <w:r w:rsidR="00A0579F" w:rsidRPr="00A0579F">
        <w:rPr>
          <w:rFonts w:ascii="仿宋" w:eastAsia="仿宋" w:hAnsi="仿宋" w:cs="宋体"/>
          <w:b/>
          <w:kern w:val="0"/>
          <w:sz w:val="24"/>
          <w:szCs w:val="24"/>
        </w:rPr>
        <w:t>先后派出“实验3号”</w:t>
      </w:r>
      <w:r w:rsidR="00A0579F" w:rsidRPr="00A0579F">
        <w:rPr>
          <w:rFonts w:ascii="仿宋" w:eastAsia="仿宋" w:hAnsi="仿宋" w:cs="宋体" w:hint="eastAsia"/>
          <w:b/>
          <w:kern w:val="0"/>
          <w:sz w:val="24"/>
          <w:szCs w:val="24"/>
        </w:rPr>
        <w:t>等</w:t>
      </w:r>
      <w:r w:rsidR="00A0579F" w:rsidRPr="00A0579F">
        <w:rPr>
          <w:rFonts w:ascii="仿宋" w:eastAsia="仿宋" w:hAnsi="仿宋" w:cs="宋体"/>
          <w:b/>
          <w:kern w:val="0"/>
          <w:sz w:val="24"/>
          <w:szCs w:val="24"/>
        </w:rPr>
        <w:t>科学考察船到南海进行多个航次的海上观测，获得了</w:t>
      </w:r>
      <w:r w:rsidR="00A8692B">
        <w:rPr>
          <w:rFonts w:ascii="仿宋" w:eastAsia="仿宋" w:hAnsi="仿宋" w:cs="宋体" w:hint="eastAsia"/>
          <w:b/>
          <w:kern w:val="0"/>
          <w:sz w:val="24"/>
          <w:szCs w:val="24"/>
        </w:rPr>
        <w:t>大量</w:t>
      </w:r>
      <w:r w:rsidR="00A0579F" w:rsidRPr="00A0579F">
        <w:rPr>
          <w:rFonts w:ascii="仿宋" w:eastAsia="仿宋" w:hAnsi="仿宋" w:cs="宋体" w:hint="eastAsia"/>
          <w:b/>
          <w:kern w:val="0"/>
          <w:sz w:val="24"/>
          <w:szCs w:val="24"/>
        </w:rPr>
        <w:t>南海</w:t>
      </w:r>
      <w:r w:rsidR="00A0579F" w:rsidRPr="00A0579F">
        <w:rPr>
          <w:rFonts w:ascii="仿宋" w:eastAsia="仿宋" w:hAnsi="仿宋" w:cs="宋体"/>
          <w:b/>
          <w:kern w:val="0"/>
          <w:sz w:val="24"/>
          <w:szCs w:val="24"/>
        </w:rPr>
        <w:t>温</w:t>
      </w:r>
      <w:r w:rsidR="00A8692B">
        <w:rPr>
          <w:rFonts w:ascii="仿宋" w:eastAsia="仿宋" w:hAnsi="仿宋" w:cs="宋体" w:hint="eastAsia"/>
          <w:b/>
          <w:kern w:val="0"/>
          <w:sz w:val="24"/>
          <w:szCs w:val="24"/>
        </w:rPr>
        <w:t>、</w:t>
      </w:r>
      <w:r w:rsidR="00A0579F" w:rsidRPr="00A0579F">
        <w:rPr>
          <w:rFonts w:ascii="仿宋" w:eastAsia="仿宋" w:hAnsi="仿宋" w:cs="宋体"/>
          <w:b/>
          <w:kern w:val="0"/>
          <w:sz w:val="24"/>
          <w:szCs w:val="24"/>
        </w:rPr>
        <w:t>盐、流场等</w:t>
      </w:r>
      <w:r w:rsidR="00A8692B">
        <w:rPr>
          <w:rFonts w:ascii="仿宋" w:eastAsia="仿宋" w:hAnsi="仿宋" w:cs="宋体" w:hint="eastAsia"/>
          <w:b/>
          <w:kern w:val="0"/>
          <w:sz w:val="24"/>
          <w:szCs w:val="24"/>
        </w:rPr>
        <w:t>现场</w:t>
      </w:r>
      <w:r w:rsidR="00A0579F" w:rsidRPr="00A0579F">
        <w:rPr>
          <w:rFonts w:ascii="仿宋" w:eastAsia="仿宋" w:hAnsi="仿宋" w:cs="宋体"/>
          <w:b/>
          <w:kern w:val="0"/>
          <w:sz w:val="24"/>
          <w:szCs w:val="24"/>
        </w:rPr>
        <w:t>实测资料</w:t>
      </w:r>
      <w:r w:rsidR="00A8692B">
        <w:rPr>
          <w:rFonts w:ascii="仿宋" w:eastAsia="仿宋" w:hAnsi="仿宋" w:cs="宋体" w:hint="eastAsia"/>
          <w:b/>
          <w:kern w:val="0"/>
          <w:sz w:val="24"/>
          <w:szCs w:val="24"/>
        </w:rPr>
        <w:t>；</w:t>
      </w:r>
      <w:r w:rsidR="00A8692B" w:rsidRPr="00A0579F">
        <w:rPr>
          <w:rFonts w:ascii="仿宋" w:eastAsia="仿宋" w:hAnsi="仿宋" w:cs="宋体"/>
          <w:b/>
          <w:kern w:val="0"/>
          <w:sz w:val="24"/>
          <w:szCs w:val="24"/>
        </w:rPr>
        <w:t>提供</w:t>
      </w:r>
      <w:r w:rsidR="00A8692B">
        <w:rPr>
          <w:rFonts w:ascii="仿宋" w:eastAsia="仿宋" w:hAnsi="仿宋" w:cs="宋体" w:hint="eastAsia"/>
          <w:b/>
          <w:kern w:val="0"/>
          <w:sz w:val="24"/>
          <w:szCs w:val="24"/>
        </w:rPr>
        <w:t>了</w:t>
      </w:r>
      <w:r w:rsidR="00A8692B" w:rsidRPr="00A0579F">
        <w:rPr>
          <w:rFonts w:ascii="仿宋" w:eastAsia="仿宋" w:hAnsi="仿宋" w:cs="宋体" w:hint="eastAsia"/>
          <w:b/>
          <w:kern w:val="0"/>
          <w:sz w:val="24"/>
          <w:szCs w:val="24"/>
        </w:rPr>
        <w:t>优</w:t>
      </w:r>
      <w:r w:rsidR="00A8692B">
        <w:rPr>
          <w:rFonts w:ascii="仿宋" w:eastAsia="仿宋" w:hAnsi="仿宋" w:cs="宋体" w:hint="eastAsia"/>
          <w:b/>
          <w:kern w:val="0"/>
          <w:sz w:val="24"/>
          <w:szCs w:val="24"/>
        </w:rPr>
        <w:t>良</w:t>
      </w:r>
      <w:r w:rsidR="00A8692B" w:rsidRPr="00A0579F">
        <w:rPr>
          <w:rFonts w:ascii="仿宋" w:eastAsia="仿宋" w:hAnsi="仿宋" w:cs="宋体" w:hint="eastAsia"/>
          <w:b/>
          <w:kern w:val="0"/>
          <w:sz w:val="24"/>
          <w:szCs w:val="24"/>
        </w:rPr>
        <w:t>的计算机条件</w:t>
      </w:r>
      <w:r w:rsidR="00A8692B">
        <w:rPr>
          <w:rFonts w:ascii="仿宋" w:eastAsia="仿宋" w:hAnsi="仿宋" w:cs="宋体" w:hint="eastAsia"/>
          <w:b/>
          <w:kern w:val="0"/>
          <w:sz w:val="24"/>
          <w:szCs w:val="24"/>
        </w:rPr>
        <w:t>；</w:t>
      </w:r>
      <w:r w:rsidR="00363F95">
        <w:rPr>
          <w:rFonts w:ascii="仿宋" w:eastAsia="仿宋" w:hAnsi="仿宋" w:cs="宋体" w:hint="eastAsia"/>
          <w:b/>
          <w:kern w:val="0"/>
          <w:sz w:val="24"/>
          <w:szCs w:val="24"/>
        </w:rPr>
        <w:t>建立了一个</w:t>
      </w:r>
      <w:r w:rsidR="00363F95" w:rsidRPr="00363F95">
        <w:rPr>
          <w:rFonts w:ascii="仿宋" w:eastAsia="仿宋" w:hAnsi="仿宋" w:cs="宋体" w:hint="eastAsia"/>
          <w:b/>
          <w:kern w:val="0"/>
          <w:sz w:val="24"/>
          <w:szCs w:val="24"/>
        </w:rPr>
        <w:t>分区性正-斜压衔接模式，</w:t>
      </w:r>
      <w:r w:rsidR="00D575CE">
        <w:rPr>
          <w:rFonts w:ascii="仿宋" w:eastAsia="仿宋" w:hAnsi="仿宋" w:cs="宋体" w:hint="eastAsia"/>
          <w:b/>
          <w:kern w:val="0"/>
          <w:sz w:val="24"/>
          <w:szCs w:val="24"/>
        </w:rPr>
        <w:t>揭示了</w:t>
      </w:r>
      <w:r w:rsidR="00D575CE" w:rsidRPr="00D575CE">
        <w:rPr>
          <w:rFonts w:ascii="仿宋" w:eastAsia="仿宋" w:hAnsi="仿宋" w:cs="宋体" w:hint="eastAsia"/>
          <w:b/>
          <w:kern w:val="0"/>
          <w:sz w:val="24"/>
          <w:szCs w:val="24"/>
        </w:rPr>
        <w:t>南海上层环流、涡旋的季节特征、年际变化规律及其与西太平洋、苏禄海环流等的相关性</w:t>
      </w:r>
      <w:r w:rsidR="00A0579F" w:rsidRPr="00A0579F">
        <w:rPr>
          <w:rFonts w:ascii="仿宋" w:eastAsia="仿宋" w:hAnsi="仿宋" w:cs="宋体"/>
          <w:b/>
          <w:kern w:val="0"/>
          <w:sz w:val="24"/>
          <w:szCs w:val="24"/>
        </w:rPr>
        <w:t>。</w:t>
      </w:r>
    </w:p>
    <w:p w:rsidR="00D70290" w:rsidRPr="00A0579F" w:rsidRDefault="00BD2ED8" w:rsidP="000732AF">
      <w:pPr>
        <w:pStyle w:val="a6"/>
        <w:numPr>
          <w:ilvl w:val="0"/>
          <w:numId w:val="2"/>
        </w:numPr>
        <w:tabs>
          <w:tab w:val="left" w:pos="8931"/>
        </w:tabs>
        <w:spacing w:line="360" w:lineRule="auto"/>
        <w:ind w:leftChars="-135" w:left="137" w:firstLineChars="0"/>
        <w:rPr>
          <w:rFonts w:ascii="仿宋" w:eastAsia="仿宋" w:hAnsi="仿宋" w:cs="宋体"/>
          <w:b/>
          <w:kern w:val="0"/>
          <w:sz w:val="24"/>
          <w:szCs w:val="24"/>
        </w:rPr>
      </w:pPr>
      <w:r w:rsidRPr="00D70290">
        <w:rPr>
          <w:rFonts w:ascii="仿宋" w:eastAsia="仿宋" w:hAnsi="仿宋" w:cs="宋体" w:hint="eastAsia"/>
          <w:b/>
          <w:kern w:val="0"/>
          <w:sz w:val="24"/>
          <w:szCs w:val="24"/>
        </w:rPr>
        <w:t>中国科学院</w:t>
      </w:r>
      <w:r w:rsidR="00A0579F" w:rsidRPr="00A0579F">
        <w:rPr>
          <w:rFonts w:ascii="仿宋" w:eastAsia="仿宋" w:hAnsi="仿宋" w:cs="宋体" w:hint="eastAsia"/>
          <w:b/>
          <w:kern w:val="0"/>
          <w:sz w:val="24"/>
          <w:szCs w:val="24"/>
        </w:rPr>
        <w:t>大气物理研究所</w:t>
      </w:r>
      <w:r w:rsidR="00D70290" w:rsidRPr="00D70290">
        <w:rPr>
          <w:rFonts w:ascii="仿宋" w:eastAsia="仿宋" w:hAnsi="仿宋" w:cs="宋体" w:hint="eastAsia"/>
          <w:b/>
          <w:kern w:val="0"/>
          <w:sz w:val="24"/>
          <w:szCs w:val="24"/>
        </w:rPr>
        <w:t>：</w:t>
      </w:r>
      <w:r w:rsidR="00A0579F" w:rsidRPr="00A0579F">
        <w:rPr>
          <w:rFonts w:ascii="仿宋" w:eastAsia="仿宋" w:hAnsi="仿宋" w:cs="宋体"/>
          <w:b/>
          <w:kern w:val="0"/>
          <w:sz w:val="24"/>
          <w:szCs w:val="24"/>
        </w:rPr>
        <w:t>提供</w:t>
      </w:r>
      <w:r w:rsidR="00A8692B">
        <w:rPr>
          <w:rFonts w:ascii="仿宋" w:eastAsia="仿宋" w:hAnsi="仿宋" w:cs="宋体" w:hint="eastAsia"/>
          <w:b/>
          <w:kern w:val="0"/>
          <w:sz w:val="24"/>
          <w:szCs w:val="24"/>
        </w:rPr>
        <w:t>了</w:t>
      </w:r>
      <w:r w:rsidR="00A0579F" w:rsidRPr="00A0579F">
        <w:rPr>
          <w:rFonts w:ascii="仿宋" w:eastAsia="仿宋" w:hAnsi="仿宋" w:cs="宋体" w:hint="eastAsia"/>
          <w:b/>
          <w:kern w:val="0"/>
          <w:sz w:val="24"/>
          <w:szCs w:val="24"/>
        </w:rPr>
        <w:t>优秀的计算机条件</w:t>
      </w:r>
      <w:r w:rsidR="00A8692B">
        <w:rPr>
          <w:rFonts w:ascii="仿宋" w:eastAsia="仿宋" w:hAnsi="仿宋" w:cs="宋体" w:hint="eastAsia"/>
          <w:b/>
          <w:kern w:val="0"/>
          <w:sz w:val="24"/>
          <w:szCs w:val="24"/>
        </w:rPr>
        <w:t>；</w:t>
      </w:r>
      <w:r w:rsidR="00A8692B" w:rsidRPr="00A8692B">
        <w:rPr>
          <w:rFonts w:ascii="仿宋" w:eastAsia="仿宋" w:hAnsi="仿宋" w:cs="宋体" w:hint="eastAsia"/>
          <w:b/>
          <w:kern w:val="0"/>
          <w:sz w:val="24"/>
          <w:szCs w:val="24"/>
        </w:rPr>
        <w:t>建立了LICOM全球环流模式并应用于</w:t>
      </w:r>
      <w:r w:rsidR="00A8692B">
        <w:rPr>
          <w:rFonts w:ascii="仿宋" w:eastAsia="仿宋" w:hAnsi="仿宋" w:cs="宋体" w:hint="eastAsia"/>
          <w:b/>
          <w:kern w:val="0"/>
          <w:sz w:val="24"/>
          <w:szCs w:val="24"/>
        </w:rPr>
        <w:t>揭示</w:t>
      </w:r>
      <w:r w:rsidR="00A8692B" w:rsidRPr="00A8692B">
        <w:rPr>
          <w:rFonts w:ascii="仿宋" w:eastAsia="仿宋" w:hAnsi="仿宋" w:cs="宋体" w:hint="eastAsia"/>
          <w:b/>
          <w:kern w:val="0"/>
          <w:sz w:val="24"/>
          <w:szCs w:val="24"/>
        </w:rPr>
        <w:t>南海通过多个海峡的水和热、盐交换通量随时间变化的特征</w:t>
      </w:r>
      <w:r w:rsidR="00A8692B">
        <w:rPr>
          <w:rFonts w:ascii="仿宋" w:eastAsia="仿宋" w:hAnsi="仿宋" w:cs="宋体" w:hint="eastAsia"/>
          <w:b/>
          <w:kern w:val="0"/>
          <w:sz w:val="24"/>
          <w:szCs w:val="24"/>
        </w:rPr>
        <w:t>及</w:t>
      </w:r>
      <w:r w:rsidR="00A8692B" w:rsidRPr="00A8692B">
        <w:rPr>
          <w:rFonts w:ascii="仿宋" w:eastAsia="仿宋" w:hAnsi="仿宋" w:cs="宋体" w:hint="eastAsia"/>
          <w:b/>
          <w:kern w:val="0"/>
          <w:sz w:val="24"/>
          <w:szCs w:val="24"/>
        </w:rPr>
        <w:t>动力成因</w:t>
      </w:r>
      <w:r w:rsidR="00A0579F" w:rsidRPr="00A0579F">
        <w:rPr>
          <w:rFonts w:ascii="仿宋" w:eastAsia="仿宋" w:hAnsi="仿宋" w:cs="宋体"/>
          <w:b/>
          <w:kern w:val="0"/>
          <w:sz w:val="24"/>
          <w:szCs w:val="24"/>
        </w:rPr>
        <w:t>。</w:t>
      </w:r>
    </w:p>
    <w:p w:rsidR="00200994" w:rsidRPr="00D70290" w:rsidRDefault="00200994" w:rsidP="000732AF">
      <w:pPr>
        <w:tabs>
          <w:tab w:val="left" w:pos="8931"/>
        </w:tabs>
        <w:spacing w:line="360" w:lineRule="auto"/>
        <w:ind w:leftChars="-135" w:left="-283"/>
        <w:rPr>
          <w:rStyle w:val="a5"/>
          <w:rFonts w:ascii="仿宋" w:eastAsia="仿宋" w:hAnsi="仿宋"/>
          <w:sz w:val="24"/>
          <w:szCs w:val="24"/>
        </w:rPr>
      </w:pPr>
    </w:p>
    <w:p w:rsidR="001A61CC" w:rsidRDefault="00F55F7D" w:rsidP="000732AF">
      <w:pPr>
        <w:widowControl/>
        <w:tabs>
          <w:tab w:val="left" w:pos="8931"/>
        </w:tabs>
        <w:spacing w:line="360" w:lineRule="auto"/>
        <w:ind w:leftChars="-135" w:left="-283"/>
        <w:jc w:val="left"/>
        <w:rPr>
          <w:rFonts w:ascii="仿宋" w:eastAsia="仿宋" w:hAnsi="仿宋" w:cs="宋体"/>
          <w:b/>
          <w:bCs/>
          <w:kern w:val="0"/>
          <w:sz w:val="28"/>
          <w:szCs w:val="24"/>
        </w:rPr>
      </w:pPr>
      <w:r w:rsidRPr="009B68D1">
        <w:rPr>
          <w:rFonts w:ascii="仿宋" w:eastAsia="仿宋" w:hAnsi="仿宋" w:cs="宋体"/>
          <w:b/>
          <w:bCs/>
          <w:kern w:val="0"/>
          <w:sz w:val="28"/>
          <w:szCs w:val="24"/>
        </w:rPr>
        <w:t>项目简介</w:t>
      </w:r>
      <w:r w:rsidR="001A61CC" w:rsidRPr="009B68D1">
        <w:rPr>
          <w:rFonts w:ascii="仿宋" w:eastAsia="仿宋" w:hAnsi="仿宋" w:cs="宋体" w:hint="eastAsia"/>
          <w:b/>
          <w:bCs/>
          <w:kern w:val="0"/>
          <w:sz w:val="28"/>
          <w:szCs w:val="24"/>
        </w:rPr>
        <w:t>：</w:t>
      </w:r>
    </w:p>
    <w:p w:rsidR="00676EC0" w:rsidRDefault="00676EC0" w:rsidP="00E03AE1">
      <w:pPr>
        <w:widowControl/>
        <w:tabs>
          <w:tab w:val="left" w:pos="8931"/>
        </w:tabs>
        <w:spacing w:line="360" w:lineRule="auto"/>
        <w:ind w:leftChars="-135" w:left="-283" w:firstLineChars="200" w:firstLine="480"/>
        <w:rPr>
          <w:rFonts w:ascii="仿宋_GB2312" w:eastAsia="仿宋_GB2312" w:hAnsi="宋体"/>
          <w:snapToGrid w:val="0"/>
          <w:color w:val="000000"/>
          <w:spacing w:val="-10"/>
          <w:sz w:val="24"/>
          <w:szCs w:val="24"/>
          <w:u w:color="800000"/>
        </w:rPr>
      </w:pPr>
      <w:bookmarkStart w:id="0" w:name="_GoBack"/>
      <w:r w:rsidRPr="00E650AD">
        <w:rPr>
          <w:rFonts w:ascii="仿宋_GB2312" w:eastAsia="仿宋_GB2312" w:hint="eastAsia"/>
          <w:bCs/>
          <w:color w:val="000000"/>
          <w:sz w:val="24"/>
          <w:szCs w:val="24"/>
        </w:rPr>
        <w:t>南海是我国最大最深的边缘海，资源丰富，是我国的核心利益所在和战略要地。</w:t>
      </w:r>
      <w:r w:rsidRPr="00E650AD">
        <w:rPr>
          <w:rFonts w:ascii="仿宋_GB2312" w:eastAsia="仿宋_GB2312"/>
          <w:bCs/>
          <w:color w:val="000000"/>
          <w:sz w:val="24"/>
          <w:szCs w:val="24"/>
        </w:rPr>
        <w:t>南海</w:t>
      </w:r>
      <w:r>
        <w:rPr>
          <w:rFonts w:ascii="仿宋_GB2312" w:eastAsia="仿宋_GB2312" w:hint="eastAsia"/>
          <w:bCs/>
          <w:color w:val="000000"/>
          <w:sz w:val="24"/>
          <w:szCs w:val="24"/>
        </w:rPr>
        <w:t>受季风和黑潮入侵等因素影响，</w:t>
      </w:r>
      <w:r w:rsidRPr="00E650AD">
        <w:rPr>
          <w:rFonts w:ascii="仿宋_GB2312" w:eastAsia="仿宋_GB2312"/>
          <w:bCs/>
          <w:color w:val="000000"/>
          <w:sz w:val="24"/>
          <w:szCs w:val="24"/>
        </w:rPr>
        <w:t>环流系统复杂</w:t>
      </w:r>
      <w:r>
        <w:rPr>
          <w:rFonts w:ascii="仿宋_GB2312" w:eastAsia="仿宋_GB2312" w:hint="eastAsia"/>
          <w:bCs/>
          <w:color w:val="000000"/>
          <w:sz w:val="24"/>
          <w:szCs w:val="24"/>
        </w:rPr>
        <w:t>，</w:t>
      </w:r>
      <w:r w:rsidRPr="00E650AD">
        <w:rPr>
          <w:rFonts w:ascii="仿宋_GB2312" w:eastAsia="仿宋_GB2312"/>
          <w:bCs/>
          <w:color w:val="000000"/>
          <w:sz w:val="24"/>
          <w:szCs w:val="24"/>
        </w:rPr>
        <w:t>在太平洋及印度洋的物质及能量交换中有着重要作用，对周边区域气候变化有着显著的影响。</w:t>
      </w:r>
      <w:r>
        <w:rPr>
          <w:rFonts w:ascii="仿宋_GB2312" w:eastAsia="仿宋_GB2312" w:hint="eastAsia"/>
          <w:bCs/>
          <w:color w:val="000000"/>
          <w:sz w:val="24"/>
          <w:szCs w:val="24"/>
        </w:rPr>
        <w:t>为满足我</w:t>
      </w:r>
      <w:r w:rsidRPr="00E650AD">
        <w:rPr>
          <w:rFonts w:ascii="仿宋_GB2312" w:eastAsia="仿宋_GB2312" w:hint="eastAsia"/>
          <w:bCs/>
          <w:color w:val="000000"/>
          <w:sz w:val="24"/>
          <w:szCs w:val="24"/>
        </w:rPr>
        <w:t>国在</w:t>
      </w:r>
      <w:r>
        <w:rPr>
          <w:rFonts w:ascii="仿宋_GB2312" w:eastAsia="仿宋_GB2312" w:hint="eastAsia"/>
          <w:bCs/>
          <w:color w:val="000000"/>
          <w:sz w:val="24"/>
          <w:szCs w:val="24"/>
        </w:rPr>
        <w:t>南海</w:t>
      </w:r>
      <w:r w:rsidRPr="00E650AD">
        <w:rPr>
          <w:rFonts w:ascii="仿宋_GB2312" w:eastAsia="仿宋_GB2312" w:hint="eastAsia"/>
          <w:bCs/>
          <w:color w:val="000000"/>
          <w:sz w:val="24"/>
          <w:szCs w:val="24"/>
        </w:rPr>
        <w:t>的</w:t>
      </w:r>
      <w:r>
        <w:rPr>
          <w:rFonts w:ascii="仿宋_GB2312" w:eastAsia="仿宋_GB2312" w:hint="eastAsia"/>
          <w:bCs/>
          <w:color w:val="000000"/>
          <w:sz w:val="24"/>
          <w:szCs w:val="24"/>
        </w:rPr>
        <w:t>安全和战略</w:t>
      </w:r>
      <w:r w:rsidRPr="00E650AD">
        <w:rPr>
          <w:rFonts w:ascii="仿宋_GB2312" w:eastAsia="仿宋_GB2312" w:hint="eastAsia"/>
          <w:bCs/>
          <w:color w:val="000000"/>
          <w:sz w:val="24"/>
          <w:szCs w:val="24"/>
        </w:rPr>
        <w:t>需求</w:t>
      </w:r>
      <w:r>
        <w:rPr>
          <w:rFonts w:ascii="仿宋_GB2312" w:eastAsia="仿宋_GB2312" w:hint="eastAsia"/>
          <w:bCs/>
          <w:color w:val="000000"/>
          <w:sz w:val="24"/>
          <w:szCs w:val="24"/>
        </w:rPr>
        <w:t>，必须对南海环流动力学有充分的认识和了解。正是在此</w:t>
      </w:r>
      <w:r w:rsidRPr="00E650AD">
        <w:rPr>
          <w:rFonts w:ascii="仿宋_GB2312" w:eastAsia="仿宋_GB2312" w:hint="eastAsia"/>
          <w:bCs/>
          <w:color w:val="000000"/>
          <w:sz w:val="24"/>
          <w:szCs w:val="24"/>
        </w:rPr>
        <w:t>背景下，自1995年至</w:t>
      </w:r>
      <w:r w:rsidRPr="00E650AD">
        <w:rPr>
          <w:rFonts w:ascii="仿宋_GB2312" w:eastAsia="仿宋_GB2312"/>
          <w:bCs/>
          <w:color w:val="000000"/>
          <w:sz w:val="24"/>
          <w:szCs w:val="24"/>
        </w:rPr>
        <w:t>201</w:t>
      </w:r>
      <w:r w:rsidRPr="00E650AD">
        <w:rPr>
          <w:rFonts w:ascii="仿宋_GB2312" w:eastAsia="仿宋_GB2312" w:hint="eastAsia"/>
          <w:bCs/>
          <w:color w:val="000000"/>
          <w:sz w:val="24"/>
          <w:szCs w:val="24"/>
        </w:rPr>
        <w:t>5年，</w:t>
      </w:r>
      <w:r w:rsidRPr="00E650AD">
        <w:rPr>
          <w:rFonts w:ascii="仿宋_GB2312" w:eastAsia="仿宋_GB2312"/>
          <w:bCs/>
          <w:color w:val="000000"/>
          <w:sz w:val="24"/>
          <w:szCs w:val="24"/>
        </w:rPr>
        <w:t>本项目</w:t>
      </w:r>
      <w:r w:rsidRPr="00E650AD">
        <w:rPr>
          <w:rFonts w:ascii="仿宋_GB2312" w:eastAsia="仿宋_GB2312" w:hint="eastAsia"/>
          <w:bCs/>
          <w:color w:val="000000"/>
          <w:sz w:val="24"/>
          <w:szCs w:val="24"/>
        </w:rPr>
        <w:t>先后</w:t>
      </w:r>
      <w:r w:rsidRPr="00E650AD">
        <w:rPr>
          <w:rFonts w:ascii="仿宋_GB2312" w:eastAsia="仿宋_GB2312"/>
          <w:bCs/>
          <w:color w:val="000000"/>
          <w:sz w:val="24"/>
          <w:szCs w:val="24"/>
        </w:rPr>
        <w:t>在</w:t>
      </w:r>
      <w:r w:rsidRPr="00E650AD">
        <w:rPr>
          <w:rFonts w:ascii="仿宋_GB2312" w:eastAsia="仿宋_GB2312" w:hint="eastAsia"/>
          <w:bCs/>
          <w:color w:val="000000"/>
          <w:sz w:val="24"/>
          <w:szCs w:val="24"/>
        </w:rPr>
        <w:t>包括</w:t>
      </w:r>
      <w:r w:rsidRPr="00E650AD">
        <w:rPr>
          <w:rFonts w:ascii="仿宋_GB2312" w:eastAsia="仿宋_GB2312"/>
          <w:bCs/>
          <w:color w:val="000000"/>
          <w:sz w:val="24"/>
          <w:szCs w:val="24"/>
        </w:rPr>
        <w:t>国家杰出青年科学基金</w:t>
      </w:r>
      <w:r w:rsidRPr="00DB1C83">
        <w:rPr>
          <w:rFonts w:ascii="仿宋_GB2312" w:eastAsia="仿宋_GB2312" w:hint="eastAsia"/>
          <w:bCs/>
          <w:color w:val="000000"/>
          <w:sz w:val="24"/>
          <w:szCs w:val="24"/>
        </w:rPr>
        <w:t>、</w:t>
      </w:r>
      <w:r w:rsidRPr="00DB1C83">
        <w:rPr>
          <w:rFonts w:ascii="仿宋_GB2312" w:eastAsia="仿宋_GB2312"/>
          <w:bCs/>
          <w:color w:val="000000"/>
          <w:sz w:val="24"/>
          <w:szCs w:val="24"/>
        </w:rPr>
        <w:t>国家自然科学基金</w:t>
      </w:r>
      <w:r w:rsidRPr="00DB1C83">
        <w:rPr>
          <w:rFonts w:ascii="仿宋_GB2312" w:eastAsia="仿宋_GB2312" w:hint="eastAsia"/>
          <w:bCs/>
          <w:color w:val="000000"/>
          <w:sz w:val="24"/>
          <w:szCs w:val="24"/>
        </w:rPr>
        <w:t>面上项目</w:t>
      </w:r>
      <w:r w:rsidRPr="00DB1C83">
        <w:rPr>
          <w:rFonts w:ascii="仿宋_GB2312" w:eastAsia="仿宋_GB2312"/>
          <w:bCs/>
          <w:color w:val="000000"/>
          <w:sz w:val="24"/>
          <w:szCs w:val="24"/>
        </w:rPr>
        <w:t>、国家科技专项专题</w:t>
      </w:r>
      <w:r w:rsidRPr="00DB1C83">
        <w:rPr>
          <w:rFonts w:ascii="仿宋_GB2312" w:eastAsia="仿宋_GB2312" w:hint="eastAsia"/>
          <w:bCs/>
          <w:color w:val="000000"/>
          <w:sz w:val="24"/>
          <w:szCs w:val="24"/>
        </w:rPr>
        <w:t>和国家科技支撑计划</w:t>
      </w:r>
      <w:r>
        <w:rPr>
          <w:rFonts w:ascii="仿宋_GB2312" w:eastAsia="仿宋_GB2312" w:hint="eastAsia"/>
          <w:bCs/>
          <w:color w:val="000000"/>
          <w:sz w:val="24"/>
          <w:szCs w:val="24"/>
        </w:rPr>
        <w:t>等项目的</w:t>
      </w:r>
      <w:r w:rsidRPr="00E650AD">
        <w:rPr>
          <w:rFonts w:ascii="仿宋_GB2312" w:eastAsia="仿宋_GB2312" w:hint="eastAsia"/>
          <w:bCs/>
          <w:color w:val="000000"/>
          <w:sz w:val="24"/>
          <w:szCs w:val="24"/>
        </w:rPr>
        <w:t>资助下，通过海上观测航次获取现场实测资料及卫星遥感资料的计算和分析，</w:t>
      </w:r>
      <w:r w:rsidRPr="00E650AD">
        <w:rPr>
          <w:rFonts w:ascii="仿宋_GB2312" w:eastAsia="仿宋_GB2312"/>
          <w:bCs/>
          <w:color w:val="000000"/>
          <w:sz w:val="24"/>
          <w:szCs w:val="24"/>
        </w:rPr>
        <w:t>自主研发建立数值模式</w:t>
      </w:r>
      <w:r w:rsidRPr="00E650AD">
        <w:rPr>
          <w:rFonts w:ascii="仿宋_GB2312" w:eastAsia="仿宋_GB2312" w:hint="eastAsia"/>
          <w:bCs/>
          <w:color w:val="000000"/>
          <w:sz w:val="24"/>
          <w:szCs w:val="24"/>
        </w:rPr>
        <w:t>并</w:t>
      </w:r>
      <w:r w:rsidRPr="00E650AD">
        <w:rPr>
          <w:rFonts w:ascii="仿宋_GB2312" w:eastAsia="仿宋_GB2312"/>
          <w:bCs/>
          <w:color w:val="000000"/>
          <w:sz w:val="24"/>
          <w:szCs w:val="24"/>
        </w:rPr>
        <w:t>应用于</w:t>
      </w:r>
      <w:r w:rsidRPr="00E650AD">
        <w:rPr>
          <w:rFonts w:ascii="仿宋_GB2312" w:eastAsia="仿宋_GB2312" w:hint="eastAsia"/>
          <w:bCs/>
          <w:color w:val="000000"/>
          <w:sz w:val="24"/>
          <w:szCs w:val="24"/>
        </w:rPr>
        <w:t>南海上层环流、涡旋的季节特征、年际变化规律及其与邻近海洋的相关性研究。项目取得的重要科学发现包括：</w:t>
      </w:r>
      <w:r w:rsidRPr="00E650AD">
        <w:rPr>
          <w:rFonts w:ascii="仿宋_GB2312" w:eastAsia="仿宋_GB2312" w:hAnsi="宋体"/>
          <w:snapToGrid w:val="0"/>
          <w:color w:val="000000"/>
          <w:spacing w:val="-10"/>
          <w:sz w:val="24"/>
          <w:szCs w:val="24"/>
          <w:u w:color="800000"/>
        </w:rPr>
        <w:t>1</w:t>
      </w:r>
      <w:r w:rsidRPr="00E650AD">
        <w:rPr>
          <w:rFonts w:ascii="仿宋_GB2312" w:eastAsia="仿宋_GB2312" w:hAnsi="宋体" w:hint="eastAsia"/>
          <w:snapToGrid w:val="0"/>
          <w:color w:val="000000"/>
          <w:spacing w:val="-10"/>
          <w:sz w:val="24"/>
          <w:szCs w:val="24"/>
          <w:u w:color="800000"/>
        </w:rPr>
        <w:t>、在国际上首次观测到冬季南海南部的“气旋—反气旋环流”</w:t>
      </w:r>
      <w:proofErr w:type="gramStart"/>
      <w:r w:rsidRPr="00E650AD">
        <w:rPr>
          <w:rFonts w:ascii="仿宋_GB2312" w:eastAsia="仿宋_GB2312" w:hAnsi="宋体" w:hint="eastAsia"/>
          <w:snapToGrid w:val="0"/>
          <w:color w:val="000000"/>
          <w:spacing w:val="-10"/>
          <w:sz w:val="24"/>
          <w:szCs w:val="24"/>
          <w:u w:color="800000"/>
        </w:rPr>
        <w:t>耦</w:t>
      </w:r>
      <w:proofErr w:type="gramEnd"/>
      <w:r w:rsidRPr="00E650AD">
        <w:rPr>
          <w:rFonts w:ascii="仿宋_GB2312" w:eastAsia="仿宋_GB2312" w:hAnsi="宋体" w:hint="eastAsia"/>
          <w:snapToGrid w:val="0"/>
          <w:color w:val="000000"/>
          <w:spacing w:val="-10"/>
          <w:sz w:val="24"/>
          <w:szCs w:val="24"/>
          <w:u w:color="800000"/>
        </w:rPr>
        <w:t>极子结构的分界结合部存在一支北向强流，我们命名它为“纳土纳离陆架海流”，</w:t>
      </w:r>
      <w:r w:rsidRPr="00E650AD">
        <w:rPr>
          <w:rFonts w:ascii="仿宋_GB2312" w:eastAsia="仿宋_GB2312" w:hint="eastAsia"/>
          <w:bCs/>
          <w:color w:val="000000"/>
          <w:sz w:val="24"/>
          <w:szCs w:val="24"/>
        </w:rPr>
        <w:t>同时还证实并首次</w:t>
      </w:r>
      <w:r w:rsidRPr="00E650AD">
        <w:rPr>
          <w:rFonts w:ascii="仿宋_GB2312" w:eastAsia="仿宋_GB2312" w:hAnsi="宋体" w:hint="eastAsia"/>
          <w:snapToGrid w:val="0"/>
          <w:color w:val="000000"/>
          <w:spacing w:val="-10"/>
          <w:sz w:val="24"/>
          <w:szCs w:val="24"/>
          <w:u w:color="800000"/>
        </w:rPr>
        <w:t>命名了夏季南海南部越南中部沿岸的东向离岸急流为“越南离岸流”。2、</w:t>
      </w:r>
      <w:r w:rsidRPr="009B7E99">
        <w:rPr>
          <w:rFonts w:ascii="仿宋_GB2312" w:eastAsia="仿宋_GB2312" w:hAnsi="宋体" w:hint="eastAsia"/>
          <w:snapToGrid w:val="0"/>
          <w:color w:val="000000"/>
          <w:spacing w:val="-10"/>
          <w:sz w:val="24"/>
          <w:szCs w:val="24"/>
          <w:u w:color="800000"/>
        </w:rPr>
        <w:t>自主建立了一个分区性的正-斜压衔接模式揭示了南海流场季节性逆转的模态特征及冬季“纳土纳离陆架海流”的动力机制，</w:t>
      </w:r>
      <w:r w:rsidRPr="00E650AD">
        <w:rPr>
          <w:rFonts w:ascii="仿宋_GB2312" w:eastAsia="仿宋_GB2312" w:hAnsi="宋体" w:hint="eastAsia"/>
          <w:snapToGrid w:val="0"/>
          <w:color w:val="000000"/>
          <w:spacing w:val="-10"/>
          <w:sz w:val="24"/>
          <w:szCs w:val="24"/>
          <w:u w:color="800000"/>
        </w:rPr>
        <w:t>厘清了夏季“越南离岸流”形成的关键因素的贡献</w:t>
      </w:r>
      <w:r w:rsidRPr="009B7E99">
        <w:rPr>
          <w:rFonts w:ascii="仿宋_GB2312" w:eastAsia="仿宋_GB2312" w:hAnsi="宋体" w:hint="eastAsia"/>
          <w:snapToGrid w:val="0"/>
          <w:color w:val="000000"/>
          <w:spacing w:val="-10"/>
          <w:sz w:val="24"/>
          <w:szCs w:val="24"/>
          <w:u w:color="800000"/>
        </w:rPr>
        <w:t>；探讨了苏禄海上层环流夏、冬的季节变化特征及其动力机制，揭示了</w:t>
      </w:r>
      <w:proofErr w:type="gramStart"/>
      <w:r w:rsidRPr="009B7E99">
        <w:rPr>
          <w:rFonts w:ascii="仿宋_GB2312" w:eastAsia="仿宋_GB2312" w:hAnsi="宋体" w:hint="eastAsia"/>
          <w:snapToGrid w:val="0"/>
          <w:color w:val="000000"/>
          <w:spacing w:val="-10"/>
          <w:sz w:val="24"/>
          <w:szCs w:val="24"/>
          <w:u w:color="800000"/>
        </w:rPr>
        <w:t>锡布土</w:t>
      </w:r>
      <w:proofErr w:type="gramEnd"/>
      <w:r w:rsidRPr="009B7E99">
        <w:rPr>
          <w:rFonts w:ascii="仿宋_GB2312" w:eastAsia="仿宋_GB2312" w:hAnsi="宋体" w:hint="eastAsia"/>
          <w:snapToGrid w:val="0"/>
          <w:color w:val="000000"/>
          <w:spacing w:val="-10"/>
          <w:sz w:val="24"/>
          <w:szCs w:val="24"/>
          <w:u w:color="800000"/>
        </w:rPr>
        <w:t>海峡出流、局地季风应力与其上层环流之间的关系。</w:t>
      </w:r>
      <w:r w:rsidRPr="00E650AD">
        <w:rPr>
          <w:rFonts w:ascii="仿宋_GB2312" w:eastAsia="仿宋_GB2312" w:hAnsi="宋体" w:hint="eastAsia"/>
          <w:snapToGrid w:val="0"/>
          <w:color w:val="000000"/>
          <w:spacing w:val="-10"/>
          <w:sz w:val="24"/>
          <w:szCs w:val="24"/>
          <w:u w:color="800000"/>
        </w:rPr>
        <w:t>3、自主建立一个在国际上有较大影响力的LICOM全球环流模式，估算</w:t>
      </w:r>
      <w:r w:rsidRPr="009B7E99">
        <w:rPr>
          <w:rFonts w:ascii="仿宋_GB2312" w:eastAsia="仿宋_GB2312" w:hAnsi="宋体" w:hint="eastAsia"/>
          <w:snapToGrid w:val="0"/>
          <w:color w:val="000000"/>
          <w:spacing w:val="-10"/>
          <w:sz w:val="24"/>
          <w:szCs w:val="24"/>
          <w:u w:color="800000"/>
        </w:rPr>
        <w:t>南海通过各个海峡和外海进行水、热、盐交换通量的季节、年和年际变化特征并揭示其动力成因</w:t>
      </w:r>
      <w:r w:rsidRPr="009B7E99">
        <w:rPr>
          <w:rFonts w:ascii="仿宋_GB2312" w:eastAsia="仿宋_GB2312" w:hAnsi="宋体"/>
          <w:snapToGrid w:val="0"/>
          <w:color w:val="000000"/>
          <w:spacing w:val="-10"/>
          <w:sz w:val="24"/>
          <w:szCs w:val="24"/>
          <w:u w:color="800000"/>
        </w:rPr>
        <w:t>。</w:t>
      </w:r>
      <w:r w:rsidRPr="009B7E99">
        <w:rPr>
          <w:rFonts w:ascii="仿宋_GB2312" w:eastAsia="仿宋_GB2312" w:hAnsi="宋体" w:hint="eastAsia"/>
          <w:snapToGrid w:val="0"/>
          <w:color w:val="000000"/>
          <w:spacing w:val="-10"/>
          <w:sz w:val="24"/>
          <w:szCs w:val="24"/>
          <w:u w:color="800000"/>
        </w:rPr>
        <w:t>4、揭示了南海西部夏季离岸流及偶极子结构的年际变异信号与</w:t>
      </w:r>
      <w:r w:rsidRPr="009B7E99">
        <w:rPr>
          <w:rFonts w:ascii="仿宋_GB2312" w:eastAsia="仿宋_GB2312" w:hAnsi="宋体"/>
          <w:snapToGrid w:val="0"/>
          <w:color w:val="000000"/>
          <w:spacing w:val="-10"/>
          <w:sz w:val="24"/>
          <w:szCs w:val="24"/>
          <w:u w:color="800000"/>
        </w:rPr>
        <w:t>ENSO</w:t>
      </w:r>
      <w:r w:rsidRPr="009B7E99">
        <w:rPr>
          <w:rFonts w:ascii="仿宋_GB2312" w:eastAsia="仿宋_GB2312" w:hAnsi="宋体" w:hint="eastAsia"/>
          <w:snapToGrid w:val="0"/>
          <w:color w:val="000000"/>
          <w:spacing w:val="-10"/>
          <w:sz w:val="24"/>
          <w:szCs w:val="24"/>
          <w:u w:color="800000"/>
        </w:rPr>
        <w:t>具有强的关联性；发现上层和下层</w:t>
      </w:r>
      <w:r w:rsidRPr="009B7E99">
        <w:rPr>
          <w:rFonts w:ascii="仿宋_GB2312" w:eastAsia="仿宋_GB2312" w:hAnsi="宋体"/>
          <w:snapToGrid w:val="0"/>
          <w:color w:val="000000"/>
          <w:spacing w:val="-10"/>
          <w:sz w:val="24"/>
          <w:szCs w:val="24"/>
          <w:u w:color="800000"/>
        </w:rPr>
        <w:t>吕宋冷涡</w:t>
      </w:r>
      <w:r w:rsidRPr="009B7E99">
        <w:rPr>
          <w:rFonts w:ascii="仿宋_GB2312" w:eastAsia="仿宋_GB2312" w:hAnsi="宋体" w:hint="eastAsia"/>
          <w:snapToGrid w:val="0"/>
          <w:color w:val="000000"/>
          <w:spacing w:val="-10"/>
          <w:sz w:val="24"/>
          <w:szCs w:val="24"/>
          <w:u w:color="800000"/>
        </w:rPr>
        <w:t>的形成时间、动力机制和传播路径各异；阐明了南海罗斯贝</w:t>
      </w:r>
      <w:r w:rsidRPr="009B7E99">
        <w:rPr>
          <w:rFonts w:ascii="仿宋_GB2312" w:eastAsia="仿宋_GB2312" w:hAnsi="宋体" w:hint="eastAsia"/>
          <w:snapToGrid w:val="0"/>
          <w:color w:val="000000"/>
          <w:spacing w:val="-10"/>
          <w:sz w:val="24"/>
          <w:szCs w:val="24"/>
          <w:u w:color="800000"/>
        </w:rPr>
        <w:lastRenderedPageBreak/>
        <w:t>变形半径的时空变化规律；揭示了南海与</w:t>
      </w:r>
      <w:r w:rsidRPr="009B7E99">
        <w:rPr>
          <w:rFonts w:ascii="仿宋_GB2312" w:eastAsia="仿宋_GB2312" w:hAnsi="宋体"/>
          <w:snapToGrid w:val="0"/>
          <w:color w:val="000000"/>
          <w:spacing w:val="-10"/>
          <w:sz w:val="24"/>
          <w:szCs w:val="24"/>
          <w:u w:color="800000"/>
        </w:rPr>
        <w:t>西太平洋环流</w:t>
      </w:r>
      <w:r w:rsidRPr="009B7E99">
        <w:rPr>
          <w:rFonts w:ascii="仿宋_GB2312" w:eastAsia="仿宋_GB2312" w:hAnsi="宋体" w:hint="eastAsia"/>
          <w:snapToGrid w:val="0"/>
          <w:color w:val="000000"/>
          <w:spacing w:val="-10"/>
          <w:sz w:val="24"/>
          <w:szCs w:val="24"/>
          <w:u w:color="800000"/>
        </w:rPr>
        <w:t>、南海与苏禄海环流的季节性和年际变化存在高相关性。</w:t>
      </w:r>
    </w:p>
    <w:p w:rsidR="00676EC0" w:rsidRPr="009B68D1" w:rsidRDefault="00676EC0" w:rsidP="00E03AE1">
      <w:pPr>
        <w:widowControl/>
        <w:tabs>
          <w:tab w:val="left" w:pos="8931"/>
        </w:tabs>
        <w:spacing w:line="360" w:lineRule="auto"/>
        <w:ind w:leftChars="-135" w:left="-283" w:firstLineChars="200" w:firstLine="480"/>
        <w:rPr>
          <w:rFonts w:ascii="仿宋" w:eastAsia="仿宋" w:hAnsi="仿宋" w:cs="宋体"/>
          <w:b/>
          <w:bCs/>
          <w:kern w:val="0"/>
          <w:sz w:val="28"/>
          <w:szCs w:val="24"/>
        </w:rPr>
      </w:pPr>
      <w:r w:rsidRPr="00E650AD">
        <w:rPr>
          <w:rFonts w:ascii="仿宋_GB2312" w:eastAsia="仿宋_GB2312" w:hint="eastAsia"/>
          <w:bCs/>
          <w:color w:val="000000"/>
          <w:sz w:val="24"/>
          <w:szCs w:val="24"/>
        </w:rPr>
        <w:t>上述研究成果在《</w:t>
      </w:r>
      <w:r w:rsidRPr="00E650AD">
        <w:rPr>
          <w:rFonts w:ascii="仿宋_GB2312" w:eastAsia="仿宋_GB2312"/>
          <w:bCs/>
          <w:color w:val="000000"/>
          <w:sz w:val="24"/>
          <w:szCs w:val="24"/>
        </w:rPr>
        <w:t xml:space="preserve">Geophysical Research </w:t>
      </w:r>
      <w:r w:rsidRPr="00E650AD">
        <w:rPr>
          <w:rFonts w:ascii="仿宋_GB2312" w:eastAsia="仿宋_GB2312" w:hint="eastAsia"/>
          <w:bCs/>
          <w:color w:val="000000"/>
          <w:sz w:val="24"/>
          <w:szCs w:val="24"/>
        </w:rPr>
        <w:t>Letters》、《</w:t>
      </w:r>
      <w:r w:rsidRPr="00E650AD">
        <w:rPr>
          <w:rFonts w:ascii="仿宋_GB2312" w:eastAsia="仿宋_GB2312"/>
          <w:bCs/>
          <w:color w:val="000000"/>
          <w:sz w:val="24"/>
          <w:szCs w:val="24"/>
        </w:rPr>
        <w:t>Journal of Geophysical Research</w:t>
      </w:r>
      <w:r w:rsidRPr="00E650AD">
        <w:rPr>
          <w:rFonts w:ascii="仿宋_GB2312" w:eastAsia="仿宋_GB2312" w:hint="eastAsia"/>
          <w:bCs/>
          <w:color w:val="000000"/>
          <w:sz w:val="24"/>
          <w:szCs w:val="24"/>
        </w:rPr>
        <w:t>》、《</w:t>
      </w:r>
      <w:r w:rsidRPr="00E650AD">
        <w:rPr>
          <w:rFonts w:ascii="仿宋_GB2312" w:eastAsia="仿宋_GB2312"/>
          <w:bCs/>
          <w:color w:val="000000"/>
          <w:sz w:val="24"/>
          <w:szCs w:val="24"/>
        </w:rPr>
        <w:t>Deep Sea Research Part I</w:t>
      </w:r>
      <w:r w:rsidRPr="00E650AD">
        <w:rPr>
          <w:rFonts w:ascii="仿宋_GB2312" w:eastAsia="仿宋_GB2312" w:hint="eastAsia"/>
          <w:bCs/>
          <w:color w:val="000000"/>
          <w:sz w:val="24"/>
          <w:szCs w:val="24"/>
        </w:rPr>
        <w:t>》等</w:t>
      </w:r>
      <w:r w:rsidRPr="00E650AD">
        <w:rPr>
          <w:rFonts w:ascii="仿宋_GB2312" w:eastAsia="仿宋_GB2312"/>
          <w:bCs/>
          <w:color w:val="000000"/>
          <w:sz w:val="24"/>
          <w:szCs w:val="24"/>
        </w:rPr>
        <w:t>国内外知名期刊上发表论文</w:t>
      </w:r>
      <w:r w:rsidRPr="00E650AD">
        <w:rPr>
          <w:rFonts w:ascii="仿宋_GB2312" w:eastAsia="仿宋_GB2312" w:hint="eastAsia"/>
          <w:bCs/>
          <w:color w:val="000000"/>
          <w:sz w:val="24"/>
          <w:szCs w:val="24"/>
        </w:rPr>
        <w:t>47</w:t>
      </w:r>
      <w:r w:rsidRPr="00E650AD">
        <w:rPr>
          <w:rFonts w:ascii="仿宋_GB2312" w:eastAsia="仿宋_GB2312"/>
          <w:bCs/>
          <w:color w:val="000000"/>
          <w:sz w:val="24"/>
          <w:szCs w:val="24"/>
        </w:rPr>
        <w:t>篇</w:t>
      </w:r>
      <w:r w:rsidRPr="00E650AD">
        <w:rPr>
          <w:rFonts w:ascii="仿宋_GB2312" w:eastAsia="仿宋_GB2312" w:hint="eastAsia"/>
          <w:bCs/>
          <w:color w:val="000000"/>
          <w:sz w:val="24"/>
          <w:szCs w:val="24"/>
        </w:rPr>
        <w:t>（</w:t>
      </w:r>
      <w:r w:rsidRPr="00E650AD">
        <w:rPr>
          <w:rFonts w:ascii="仿宋_GB2312" w:eastAsia="仿宋_GB2312"/>
          <w:bCs/>
          <w:color w:val="000000"/>
          <w:sz w:val="24"/>
          <w:szCs w:val="24"/>
        </w:rPr>
        <w:t>其中被SCI收录</w:t>
      </w:r>
      <w:r w:rsidRPr="00E650AD">
        <w:rPr>
          <w:rFonts w:ascii="仿宋_GB2312" w:eastAsia="仿宋_GB2312" w:hint="eastAsia"/>
          <w:bCs/>
          <w:color w:val="000000"/>
          <w:sz w:val="24"/>
          <w:szCs w:val="24"/>
        </w:rPr>
        <w:t>25</w:t>
      </w:r>
      <w:r w:rsidRPr="00E650AD">
        <w:rPr>
          <w:rFonts w:ascii="仿宋_GB2312" w:eastAsia="仿宋_GB2312"/>
          <w:bCs/>
          <w:color w:val="000000"/>
          <w:sz w:val="24"/>
          <w:szCs w:val="24"/>
        </w:rPr>
        <w:t>篇</w:t>
      </w:r>
      <w:r w:rsidRPr="00E650AD">
        <w:rPr>
          <w:rFonts w:ascii="仿宋_GB2312" w:eastAsia="仿宋_GB2312" w:hint="eastAsia"/>
          <w:bCs/>
          <w:color w:val="000000"/>
          <w:sz w:val="24"/>
          <w:szCs w:val="24"/>
        </w:rPr>
        <w:t>）</w:t>
      </w:r>
      <w:r w:rsidRPr="00E650AD">
        <w:rPr>
          <w:rFonts w:ascii="仿宋_GB2312" w:eastAsia="仿宋_GB2312"/>
          <w:bCs/>
          <w:color w:val="000000"/>
          <w:sz w:val="24"/>
          <w:szCs w:val="24"/>
        </w:rPr>
        <w:t>，</w:t>
      </w:r>
      <w:r w:rsidRPr="00E650AD">
        <w:rPr>
          <w:rFonts w:ascii="仿宋_GB2312" w:eastAsia="仿宋_GB2312" w:hint="eastAsia"/>
          <w:bCs/>
          <w:color w:val="000000"/>
          <w:sz w:val="24"/>
          <w:szCs w:val="24"/>
        </w:rPr>
        <w:t>得到了国际同行的广泛认可和高度评价（论文总他引480次，其中10</w:t>
      </w:r>
      <w:r w:rsidRPr="00E650AD">
        <w:rPr>
          <w:rFonts w:ascii="仿宋_GB2312" w:eastAsia="仿宋_GB2312"/>
          <w:bCs/>
          <w:color w:val="000000"/>
          <w:sz w:val="24"/>
          <w:szCs w:val="24"/>
        </w:rPr>
        <w:t>篇代表性论</w:t>
      </w:r>
      <w:r w:rsidRPr="00E650AD">
        <w:rPr>
          <w:rFonts w:ascii="仿宋_GB2312" w:eastAsia="仿宋_GB2312" w:hint="eastAsia"/>
          <w:bCs/>
          <w:color w:val="000000"/>
          <w:sz w:val="24"/>
          <w:szCs w:val="24"/>
        </w:rPr>
        <w:t>文</w:t>
      </w:r>
      <w:r w:rsidRPr="00E650AD">
        <w:rPr>
          <w:rFonts w:ascii="仿宋_GB2312" w:eastAsia="仿宋_GB2312"/>
          <w:bCs/>
          <w:color w:val="000000"/>
          <w:sz w:val="24"/>
          <w:szCs w:val="24"/>
        </w:rPr>
        <w:t>被SCI他引1</w:t>
      </w:r>
      <w:r w:rsidRPr="00E650AD">
        <w:rPr>
          <w:rFonts w:ascii="仿宋_GB2312" w:eastAsia="仿宋_GB2312" w:hint="eastAsia"/>
          <w:bCs/>
          <w:color w:val="000000"/>
          <w:sz w:val="24"/>
          <w:szCs w:val="24"/>
        </w:rPr>
        <w:t>86</w:t>
      </w:r>
      <w:r w:rsidRPr="00E650AD">
        <w:rPr>
          <w:rFonts w:ascii="仿宋_GB2312" w:eastAsia="仿宋_GB2312"/>
          <w:bCs/>
          <w:color w:val="000000"/>
          <w:sz w:val="24"/>
          <w:szCs w:val="24"/>
        </w:rPr>
        <w:t>次</w:t>
      </w:r>
      <w:r w:rsidRPr="00E650AD">
        <w:rPr>
          <w:rFonts w:ascii="仿宋_GB2312" w:eastAsia="仿宋_GB2312" w:hint="eastAsia"/>
          <w:bCs/>
          <w:color w:val="000000"/>
          <w:sz w:val="24"/>
          <w:szCs w:val="24"/>
        </w:rPr>
        <w:t>）。项目的研究成果有重要的区域海洋学和物理海洋学意义，对于我国在南海的海军舰艇活动、航运交通、海洋工程和油气资源开发等提供水文环境条件保障有重要的应用和参考价值，为海洋生物资源可持续发展和未来对南海环流的数值模拟预报打下扎实的理论基础。</w:t>
      </w:r>
      <w:bookmarkEnd w:id="0"/>
    </w:p>
    <w:sectPr w:rsidR="00676EC0" w:rsidRPr="009B68D1" w:rsidSect="00676EC0">
      <w:pgSz w:w="11906" w:h="16838"/>
      <w:pgMar w:top="1440" w:right="1276" w:bottom="1440" w:left="141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2C3" w:rsidRDefault="007A72C3" w:rsidP="00F55F7D">
      <w:r>
        <w:separator/>
      </w:r>
    </w:p>
  </w:endnote>
  <w:endnote w:type="continuationSeparator" w:id="0">
    <w:p w:rsidR="007A72C3" w:rsidRDefault="007A72C3" w:rsidP="00F5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2C3" w:rsidRDefault="007A72C3" w:rsidP="00F55F7D">
      <w:r>
        <w:separator/>
      </w:r>
    </w:p>
  </w:footnote>
  <w:footnote w:type="continuationSeparator" w:id="0">
    <w:p w:rsidR="007A72C3" w:rsidRDefault="007A72C3" w:rsidP="00F55F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838E5"/>
    <w:multiLevelType w:val="hybridMultilevel"/>
    <w:tmpl w:val="E86C35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C810248"/>
    <w:multiLevelType w:val="hybridMultilevel"/>
    <w:tmpl w:val="641273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3A7"/>
    <w:rsid w:val="000164D8"/>
    <w:rsid w:val="0002119B"/>
    <w:rsid w:val="00056DE7"/>
    <w:rsid w:val="0005798D"/>
    <w:rsid w:val="000607C7"/>
    <w:rsid w:val="000732AF"/>
    <w:rsid w:val="000830F1"/>
    <w:rsid w:val="00084214"/>
    <w:rsid w:val="000B54D2"/>
    <w:rsid w:val="00120F98"/>
    <w:rsid w:val="001603F5"/>
    <w:rsid w:val="00186557"/>
    <w:rsid w:val="001934AF"/>
    <w:rsid w:val="00196CCF"/>
    <w:rsid w:val="001A61CC"/>
    <w:rsid w:val="001B5295"/>
    <w:rsid w:val="001D62E0"/>
    <w:rsid w:val="001E0F62"/>
    <w:rsid w:val="00200994"/>
    <w:rsid w:val="00213D15"/>
    <w:rsid w:val="002304EB"/>
    <w:rsid w:val="00266D99"/>
    <w:rsid w:val="00276F62"/>
    <w:rsid w:val="002A6F80"/>
    <w:rsid w:val="002F52FD"/>
    <w:rsid w:val="002F721F"/>
    <w:rsid w:val="00342DB8"/>
    <w:rsid w:val="00361132"/>
    <w:rsid w:val="00363F95"/>
    <w:rsid w:val="003D5D79"/>
    <w:rsid w:val="003E62AE"/>
    <w:rsid w:val="003E7456"/>
    <w:rsid w:val="005166C9"/>
    <w:rsid w:val="0054477F"/>
    <w:rsid w:val="005661FD"/>
    <w:rsid w:val="00570B65"/>
    <w:rsid w:val="005B1BB6"/>
    <w:rsid w:val="005D598E"/>
    <w:rsid w:val="005D5B6D"/>
    <w:rsid w:val="005D7784"/>
    <w:rsid w:val="005E6E4C"/>
    <w:rsid w:val="00631A94"/>
    <w:rsid w:val="00635BBF"/>
    <w:rsid w:val="006603B3"/>
    <w:rsid w:val="00676EC0"/>
    <w:rsid w:val="006C375E"/>
    <w:rsid w:val="00732CA1"/>
    <w:rsid w:val="00745CF0"/>
    <w:rsid w:val="00754103"/>
    <w:rsid w:val="0075428B"/>
    <w:rsid w:val="00793162"/>
    <w:rsid w:val="007A72C3"/>
    <w:rsid w:val="007B5415"/>
    <w:rsid w:val="007B766B"/>
    <w:rsid w:val="007D2416"/>
    <w:rsid w:val="007E0544"/>
    <w:rsid w:val="007F1F38"/>
    <w:rsid w:val="00802DE1"/>
    <w:rsid w:val="00856457"/>
    <w:rsid w:val="00862880"/>
    <w:rsid w:val="008650CC"/>
    <w:rsid w:val="008A03A7"/>
    <w:rsid w:val="008E10A4"/>
    <w:rsid w:val="00944516"/>
    <w:rsid w:val="00947A46"/>
    <w:rsid w:val="00995BA2"/>
    <w:rsid w:val="009B68D1"/>
    <w:rsid w:val="009F48F6"/>
    <w:rsid w:val="00A0579F"/>
    <w:rsid w:val="00A16687"/>
    <w:rsid w:val="00A812C9"/>
    <w:rsid w:val="00A8692B"/>
    <w:rsid w:val="00A928CD"/>
    <w:rsid w:val="00B078E0"/>
    <w:rsid w:val="00B351EB"/>
    <w:rsid w:val="00B622B4"/>
    <w:rsid w:val="00B965BA"/>
    <w:rsid w:val="00BD2ED8"/>
    <w:rsid w:val="00BF6703"/>
    <w:rsid w:val="00C03847"/>
    <w:rsid w:val="00CD6712"/>
    <w:rsid w:val="00D107D4"/>
    <w:rsid w:val="00D575CE"/>
    <w:rsid w:val="00D70290"/>
    <w:rsid w:val="00D90C01"/>
    <w:rsid w:val="00D951C8"/>
    <w:rsid w:val="00DC4883"/>
    <w:rsid w:val="00E03AE1"/>
    <w:rsid w:val="00E305AE"/>
    <w:rsid w:val="00E34463"/>
    <w:rsid w:val="00E75614"/>
    <w:rsid w:val="00EA23AD"/>
    <w:rsid w:val="00ED6D27"/>
    <w:rsid w:val="00EF70BC"/>
    <w:rsid w:val="00EF7D3F"/>
    <w:rsid w:val="00F05AB6"/>
    <w:rsid w:val="00F175CA"/>
    <w:rsid w:val="00F226CA"/>
    <w:rsid w:val="00F46981"/>
    <w:rsid w:val="00F55F7D"/>
    <w:rsid w:val="00F6431B"/>
    <w:rsid w:val="00F852B0"/>
    <w:rsid w:val="00F85FBB"/>
    <w:rsid w:val="00FE795C"/>
    <w:rsid w:val="00FF7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F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5F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5F7D"/>
    <w:rPr>
      <w:sz w:val="18"/>
      <w:szCs w:val="18"/>
    </w:rPr>
  </w:style>
  <w:style w:type="paragraph" w:styleId="a4">
    <w:name w:val="footer"/>
    <w:basedOn w:val="a"/>
    <w:link w:val="Char0"/>
    <w:uiPriority w:val="99"/>
    <w:unhideWhenUsed/>
    <w:rsid w:val="00F55F7D"/>
    <w:pPr>
      <w:tabs>
        <w:tab w:val="center" w:pos="4153"/>
        <w:tab w:val="right" w:pos="8306"/>
      </w:tabs>
      <w:snapToGrid w:val="0"/>
      <w:jc w:val="left"/>
    </w:pPr>
    <w:rPr>
      <w:sz w:val="18"/>
      <w:szCs w:val="18"/>
    </w:rPr>
  </w:style>
  <w:style w:type="character" w:customStyle="1" w:styleId="Char0">
    <w:name w:val="页脚 Char"/>
    <w:basedOn w:val="a0"/>
    <w:link w:val="a4"/>
    <w:uiPriority w:val="99"/>
    <w:rsid w:val="00F55F7D"/>
    <w:rPr>
      <w:sz w:val="18"/>
      <w:szCs w:val="18"/>
    </w:rPr>
  </w:style>
  <w:style w:type="character" w:styleId="a5">
    <w:name w:val="Strong"/>
    <w:basedOn w:val="a0"/>
    <w:uiPriority w:val="22"/>
    <w:qFormat/>
    <w:rsid w:val="00F55F7D"/>
    <w:rPr>
      <w:b/>
      <w:bCs/>
    </w:rPr>
  </w:style>
  <w:style w:type="character" w:customStyle="1" w:styleId="warning">
    <w:name w:val="warning"/>
    <w:basedOn w:val="a0"/>
    <w:rsid w:val="00F55F7D"/>
  </w:style>
  <w:style w:type="paragraph" w:styleId="a6">
    <w:name w:val="List Paragraph"/>
    <w:basedOn w:val="a"/>
    <w:uiPriority w:val="34"/>
    <w:qFormat/>
    <w:rsid w:val="001A61CC"/>
    <w:pPr>
      <w:ind w:firstLineChars="200" w:firstLine="420"/>
    </w:pPr>
  </w:style>
  <w:style w:type="paragraph" w:styleId="a7">
    <w:name w:val="Plain Text"/>
    <w:basedOn w:val="a"/>
    <w:link w:val="Char1"/>
    <w:rsid w:val="001D62E0"/>
    <w:rPr>
      <w:rFonts w:ascii="宋体" w:eastAsia="宋体" w:hAnsi="Courier New" w:cs="Times New Roman"/>
      <w:szCs w:val="21"/>
    </w:rPr>
  </w:style>
  <w:style w:type="character" w:customStyle="1" w:styleId="Char1">
    <w:name w:val="纯文本 Char"/>
    <w:basedOn w:val="a0"/>
    <w:link w:val="a7"/>
    <w:rsid w:val="001D62E0"/>
    <w:rPr>
      <w:rFonts w:ascii="宋体" w:eastAsia="宋体" w:hAnsi="Courier New" w:cs="Times New Roman"/>
      <w:szCs w:val="21"/>
    </w:rPr>
  </w:style>
  <w:style w:type="paragraph" w:customStyle="1" w:styleId="Default">
    <w:name w:val="Default"/>
    <w:rsid w:val="00BD2ED8"/>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8">
    <w:name w:val="Body Text"/>
    <w:basedOn w:val="a"/>
    <w:link w:val="Char2"/>
    <w:rsid w:val="00D575CE"/>
    <w:pPr>
      <w:adjustRightInd w:val="0"/>
      <w:spacing w:after="120"/>
      <w:jc w:val="left"/>
    </w:pPr>
    <w:rPr>
      <w:rFonts w:ascii="Times New Roman" w:eastAsia="宋体" w:hAnsi="Times New Roman" w:cs="Times New Roman"/>
      <w:kern w:val="0"/>
      <w:szCs w:val="20"/>
    </w:rPr>
  </w:style>
  <w:style w:type="character" w:customStyle="1" w:styleId="Char2">
    <w:name w:val="正文文本 Char"/>
    <w:basedOn w:val="a0"/>
    <w:link w:val="a8"/>
    <w:rsid w:val="00D575CE"/>
    <w:rPr>
      <w:rFonts w:ascii="Times New Roman" w:eastAsia="宋体"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F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5F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5F7D"/>
    <w:rPr>
      <w:sz w:val="18"/>
      <w:szCs w:val="18"/>
    </w:rPr>
  </w:style>
  <w:style w:type="paragraph" w:styleId="a4">
    <w:name w:val="footer"/>
    <w:basedOn w:val="a"/>
    <w:link w:val="Char0"/>
    <w:uiPriority w:val="99"/>
    <w:unhideWhenUsed/>
    <w:rsid w:val="00F55F7D"/>
    <w:pPr>
      <w:tabs>
        <w:tab w:val="center" w:pos="4153"/>
        <w:tab w:val="right" w:pos="8306"/>
      </w:tabs>
      <w:snapToGrid w:val="0"/>
      <w:jc w:val="left"/>
    </w:pPr>
    <w:rPr>
      <w:sz w:val="18"/>
      <w:szCs w:val="18"/>
    </w:rPr>
  </w:style>
  <w:style w:type="character" w:customStyle="1" w:styleId="Char0">
    <w:name w:val="页脚 Char"/>
    <w:basedOn w:val="a0"/>
    <w:link w:val="a4"/>
    <w:uiPriority w:val="99"/>
    <w:rsid w:val="00F55F7D"/>
    <w:rPr>
      <w:sz w:val="18"/>
      <w:szCs w:val="18"/>
    </w:rPr>
  </w:style>
  <w:style w:type="character" w:styleId="a5">
    <w:name w:val="Strong"/>
    <w:basedOn w:val="a0"/>
    <w:uiPriority w:val="22"/>
    <w:qFormat/>
    <w:rsid w:val="00F55F7D"/>
    <w:rPr>
      <w:b/>
      <w:bCs/>
    </w:rPr>
  </w:style>
  <w:style w:type="character" w:customStyle="1" w:styleId="warning">
    <w:name w:val="warning"/>
    <w:basedOn w:val="a0"/>
    <w:rsid w:val="00F55F7D"/>
  </w:style>
  <w:style w:type="paragraph" w:styleId="a6">
    <w:name w:val="List Paragraph"/>
    <w:basedOn w:val="a"/>
    <w:uiPriority w:val="34"/>
    <w:qFormat/>
    <w:rsid w:val="001A61CC"/>
    <w:pPr>
      <w:ind w:firstLineChars="200" w:firstLine="420"/>
    </w:pPr>
  </w:style>
  <w:style w:type="paragraph" w:styleId="a7">
    <w:name w:val="Plain Text"/>
    <w:basedOn w:val="a"/>
    <w:link w:val="Char1"/>
    <w:rsid w:val="001D62E0"/>
    <w:rPr>
      <w:rFonts w:ascii="宋体" w:eastAsia="宋体" w:hAnsi="Courier New" w:cs="Times New Roman"/>
      <w:szCs w:val="21"/>
    </w:rPr>
  </w:style>
  <w:style w:type="character" w:customStyle="1" w:styleId="Char1">
    <w:name w:val="纯文本 Char"/>
    <w:basedOn w:val="a0"/>
    <w:link w:val="a7"/>
    <w:rsid w:val="001D62E0"/>
    <w:rPr>
      <w:rFonts w:ascii="宋体" w:eastAsia="宋体" w:hAnsi="Courier New" w:cs="Times New Roman"/>
      <w:szCs w:val="21"/>
    </w:rPr>
  </w:style>
  <w:style w:type="paragraph" w:customStyle="1" w:styleId="Default">
    <w:name w:val="Default"/>
    <w:rsid w:val="00BD2ED8"/>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8">
    <w:name w:val="Body Text"/>
    <w:basedOn w:val="a"/>
    <w:link w:val="Char2"/>
    <w:rsid w:val="00D575CE"/>
    <w:pPr>
      <w:adjustRightInd w:val="0"/>
      <w:spacing w:after="120"/>
      <w:jc w:val="left"/>
    </w:pPr>
    <w:rPr>
      <w:rFonts w:ascii="Times New Roman" w:eastAsia="宋体" w:hAnsi="Times New Roman" w:cs="Times New Roman"/>
      <w:kern w:val="0"/>
      <w:szCs w:val="20"/>
    </w:rPr>
  </w:style>
  <w:style w:type="character" w:customStyle="1" w:styleId="Char2">
    <w:name w:val="正文文本 Char"/>
    <w:basedOn w:val="a0"/>
    <w:link w:val="a8"/>
    <w:rsid w:val="00D575CE"/>
    <w:rPr>
      <w:rFonts w:ascii="Times New Roman"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797983">
      <w:bodyDiv w:val="1"/>
      <w:marLeft w:val="0"/>
      <w:marRight w:val="0"/>
      <w:marTop w:val="0"/>
      <w:marBottom w:val="0"/>
      <w:divBdr>
        <w:top w:val="none" w:sz="0" w:space="0" w:color="auto"/>
        <w:left w:val="none" w:sz="0" w:space="0" w:color="auto"/>
        <w:bottom w:val="none" w:sz="0" w:space="0" w:color="auto"/>
        <w:right w:val="none" w:sz="0" w:space="0" w:color="auto"/>
      </w:divBdr>
      <w:divsChild>
        <w:div w:id="699553600">
          <w:marLeft w:val="0"/>
          <w:marRight w:val="0"/>
          <w:marTop w:val="0"/>
          <w:marBottom w:val="0"/>
          <w:divBdr>
            <w:top w:val="none" w:sz="0" w:space="0" w:color="auto"/>
            <w:left w:val="none" w:sz="0" w:space="0" w:color="auto"/>
            <w:bottom w:val="none" w:sz="0" w:space="0" w:color="auto"/>
            <w:right w:val="none" w:sz="0" w:space="0" w:color="auto"/>
          </w:divBdr>
        </w:div>
      </w:divsChild>
    </w:div>
    <w:div w:id="1543052041">
      <w:bodyDiv w:val="1"/>
      <w:marLeft w:val="0"/>
      <w:marRight w:val="0"/>
      <w:marTop w:val="0"/>
      <w:marBottom w:val="0"/>
      <w:divBdr>
        <w:top w:val="none" w:sz="0" w:space="0" w:color="auto"/>
        <w:left w:val="none" w:sz="0" w:space="0" w:color="auto"/>
        <w:bottom w:val="none" w:sz="0" w:space="0" w:color="auto"/>
        <w:right w:val="none" w:sz="0" w:space="0" w:color="auto"/>
      </w:divBdr>
      <w:divsChild>
        <w:div w:id="47921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323</Words>
  <Characters>1845</Characters>
  <Application>Microsoft Office Word</Application>
  <DocSecurity>0</DocSecurity>
  <Lines>15</Lines>
  <Paragraphs>4</Paragraphs>
  <ScaleCrop>false</ScaleCrop>
  <Company>Hewlett-Packard Company</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thinkpad</cp:lastModifiedBy>
  <cp:revision>6</cp:revision>
  <cp:lastPrinted>2016-04-22T07:38:00Z</cp:lastPrinted>
  <dcterms:created xsi:type="dcterms:W3CDTF">2017-04-14T00:23:00Z</dcterms:created>
  <dcterms:modified xsi:type="dcterms:W3CDTF">2017-05-18T01:02:00Z</dcterms:modified>
</cp:coreProperties>
</file>