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广东省海洋遥感重点实验室开放课题管理办法</w:t>
      </w:r>
    </w:p>
    <w:p>
      <w:pPr>
        <w:spacing w:afterLines="50"/>
        <w:jc w:val="both"/>
        <w:rPr>
          <w:rFonts w:eastAsia="楷体_GB2312"/>
          <w:kern w:val="0"/>
        </w:rPr>
      </w:pPr>
    </w:p>
    <w:p>
      <w:pPr>
        <w:pStyle w:val="5"/>
      </w:pP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1. 为促进重点实验室开放交流，结合实验室访问学者制度和客座研究制度，设立开放课题，吸引国内外高水平研究人员来实验室开展合作研究； </w:t>
      </w: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2. 重点实验室围绕主要任务和研究方向，在学术委员会指导下，由室务委员会制定开放课题指南，并按照“鼓励创新、择优支持”的原则，对课题的执行情况进行年度检查，并及时验收； </w:t>
      </w: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3. 开放课题主要支持所外研究人员与本研究室人员开展合作研究，外单位研究人员为申请者，申请受理时间为每年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月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日-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月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日； </w:t>
      </w: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4. 申请者根据开放课题申请指南填写《广东省海洋遥感重点实验室开放基金课题申请表》一式三份，由室务委员会组织同行评议，经学术委员会或主任办公会议审核批准，于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月1日前公布；</w:t>
      </w: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5. 开放课题研究期限为两年，当年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月1日起执行，获批准的开放课题必须在执行年间于每年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月1日前提交中期进展报告或结题报告，一式两份，经申请者与合作者签字验收后及时归档； </w:t>
      </w:r>
    </w:p>
    <w:p>
      <w:pPr>
        <w:pStyle w:val="5"/>
        <w:spacing w:beforeLines="0" w:after="248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6. 开放课题负责人在开放课题执行期间至少访问本实验室一次，并做学术报告。 </w:t>
      </w:r>
    </w:p>
    <w:p>
      <w:pPr>
        <w:pStyle w:val="5"/>
        <w:spacing w:beforeLines="0" w:line="360" w:lineRule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7. 开放课题申请者在合作期间至少发表一篇与合作者共同署名的论文，研究成果、论文发表时必须标注“广东省海洋遥感重点实验室（中国科学院南海海洋研究所）”或英文</w:t>
      </w:r>
      <w:r>
        <w:rPr>
          <w:rFonts w:hint="default" w:ascii="Arial" w:hAnsi="Arial" w:eastAsia="宋体" w:cs="Arial"/>
          <w:color w:val="auto"/>
          <w:kern w:val="2"/>
          <w:sz w:val="24"/>
          <w:szCs w:val="24"/>
        </w:rPr>
        <w:t xml:space="preserve">“Guangdong Key </w:t>
      </w:r>
      <w:r>
        <w:rPr>
          <w:rFonts w:hint="eastAsia" w:ascii="Arial" w:hAnsi="Arial" w:cs="Arial"/>
          <w:color w:val="auto"/>
          <w:kern w:val="2"/>
          <w:sz w:val="24"/>
          <w:szCs w:val="24"/>
          <w:lang w:val="en-US" w:eastAsia="zh-CN"/>
        </w:rPr>
        <w:t>L</w:t>
      </w:r>
      <w:r>
        <w:rPr>
          <w:rFonts w:hint="default" w:ascii="Arial" w:hAnsi="Arial" w:eastAsia="宋体" w:cs="Arial"/>
          <w:color w:val="auto"/>
          <w:kern w:val="2"/>
          <w:sz w:val="24"/>
          <w:szCs w:val="24"/>
        </w:rPr>
        <w:t>aboratory of Ocean Remote Sensing（South China Sea Institute of Oceanology Chinese Academy of Sciences）”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开放课题（编号：**）资助。 </w:t>
      </w:r>
    </w:p>
    <w:p>
      <w:pPr>
        <w:spacing w:beforeLines="0"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beforeLines="0"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beforeLines="0"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广东省海洋遥感重点实验室</w:t>
      </w:r>
    </w:p>
    <w:p>
      <w:pPr>
        <w:spacing w:beforeLines="0" w:line="360" w:lineRule="auto"/>
        <w:jc w:val="right"/>
      </w:pPr>
      <w:r>
        <w:rPr>
          <w:rFonts w:hint="eastAsia" w:ascii="宋体" w:hAnsi="宋体" w:eastAsia="宋体" w:cs="宋体"/>
          <w:sz w:val="24"/>
          <w:szCs w:val="24"/>
        </w:rPr>
        <w:t>2017年11月制定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字体管家乖小兔">
    <w:panose1 w:val="02010600030101010101"/>
    <w:charset w:val="80"/>
    <w:family w:val="auto"/>
    <w:pitch w:val="default"/>
    <w:sig w:usb0="E00002FF" w:usb1="79DFFFFF" w:usb2="000C0037" w:usb3="00000000" w:csb0="6002019F" w:csb1="DFD7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7A63"/>
    <w:rsid w:val="04EA2760"/>
    <w:rsid w:val="14ED7A63"/>
    <w:rsid w:val="189045DB"/>
    <w:rsid w:val="3BBB1640"/>
    <w:rsid w:val="3CFD09C6"/>
    <w:rsid w:val="44670165"/>
    <w:rsid w:val="524E4FBA"/>
    <w:rsid w:val="538054D8"/>
    <w:rsid w:val="6D98407D"/>
    <w:rsid w:val="7AD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2017-11-30T07:37:00Z</dcterms:created>
  <dc:creator>胡丽雯</dc:creator>
  <cp:lastModifiedBy>胡丽雯</cp:lastModifiedBy>
  <dcterms:modified xsi:type="dcterms:W3CDTF">2017-12-06T11:03:16Z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