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1A02B" w14:textId="77777777" w:rsidR="00B358F1" w:rsidRPr="00460A1D" w:rsidRDefault="009B0E1D" w:rsidP="00460A1D">
      <w:pPr>
        <w:jc w:val="center"/>
        <w:rPr>
          <w:rFonts w:ascii="宋体" w:hAnsi="宋体"/>
          <w:b/>
          <w:color w:val="0D0D0D"/>
          <w:sz w:val="32"/>
          <w:szCs w:val="32"/>
        </w:rPr>
      </w:pPr>
      <w:r>
        <w:rPr>
          <w:rFonts w:ascii="宋体" w:hAnsi="宋体" w:hint="eastAsia"/>
          <w:b/>
          <w:color w:val="0D0D0D"/>
          <w:sz w:val="32"/>
          <w:szCs w:val="32"/>
        </w:rPr>
        <w:t>201</w:t>
      </w:r>
      <w:r w:rsidR="009448C3">
        <w:rPr>
          <w:rFonts w:ascii="宋体" w:hAnsi="宋体" w:hint="eastAsia"/>
          <w:b/>
          <w:color w:val="0D0D0D"/>
          <w:sz w:val="32"/>
          <w:szCs w:val="32"/>
        </w:rPr>
        <w:t>9</w:t>
      </w:r>
      <w:r>
        <w:rPr>
          <w:rFonts w:ascii="宋体" w:hAnsi="宋体" w:hint="eastAsia"/>
          <w:b/>
          <w:color w:val="0D0D0D"/>
          <w:sz w:val="32"/>
          <w:szCs w:val="32"/>
        </w:rPr>
        <w:t>年国家科学技术奖</w:t>
      </w:r>
      <w:r w:rsidR="00460A1D" w:rsidRPr="00460A1D">
        <w:rPr>
          <w:rFonts w:ascii="宋体" w:hAnsi="宋体" w:hint="eastAsia"/>
          <w:b/>
          <w:color w:val="0D0D0D"/>
          <w:sz w:val="32"/>
          <w:szCs w:val="32"/>
        </w:rPr>
        <w:t>科技进步奖</w:t>
      </w:r>
    </w:p>
    <w:p w14:paraId="7ACA80F6" w14:textId="77777777" w:rsidR="007E41C9" w:rsidRPr="007E41C9" w:rsidRDefault="007E41C9" w:rsidP="007E41C9">
      <w:pPr>
        <w:outlineLvl w:val="0"/>
        <w:rPr>
          <w:rFonts w:ascii="宋体" w:hAnsi="宋体"/>
          <w:b/>
          <w:color w:val="0D0D0D"/>
          <w:sz w:val="28"/>
          <w:szCs w:val="28"/>
        </w:rPr>
      </w:pPr>
      <w:r w:rsidRPr="007E41C9">
        <w:rPr>
          <w:rFonts w:ascii="宋体" w:hAnsi="宋体" w:hint="eastAsia"/>
          <w:b/>
          <w:color w:val="0D0D0D"/>
          <w:sz w:val="28"/>
          <w:szCs w:val="28"/>
        </w:rPr>
        <w:t>一、</w:t>
      </w:r>
      <w:r w:rsidR="00B358F1" w:rsidRPr="007E41C9">
        <w:rPr>
          <w:rFonts w:ascii="宋体" w:hAnsi="宋体" w:hint="eastAsia"/>
          <w:b/>
          <w:color w:val="0D0D0D"/>
          <w:sz w:val="28"/>
          <w:szCs w:val="28"/>
        </w:rPr>
        <w:t>项目名称</w:t>
      </w:r>
    </w:p>
    <w:p w14:paraId="45C25A6C" w14:textId="77777777" w:rsidR="00B358F1" w:rsidRPr="007E41C9" w:rsidRDefault="009448C3" w:rsidP="007E41C9">
      <w:pPr>
        <w:spacing w:line="360" w:lineRule="auto"/>
        <w:ind w:firstLineChars="200" w:firstLine="480"/>
        <w:rPr>
          <w:rFonts w:ascii="宋体" w:hAnsi="宋体"/>
          <w:color w:val="0D0D0D"/>
          <w:sz w:val="24"/>
        </w:rPr>
      </w:pPr>
      <w:r w:rsidRPr="009448C3">
        <w:rPr>
          <w:rFonts w:hint="eastAsia"/>
          <w:sz w:val="24"/>
        </w:rPr>
        <w:t>海洋牧场生境优化和资源增殖技术创新与集成应用</w:t>
      </w:r>
    </w:p>
    <w:p w14:paraId="4C13C138" w14:textId="238617AC" w:rsidR="00B358F1" w:rsidRPr="007E41C9" w:rsidRDefault="00FF6CDE" w:rsidP="007E41C9">
      <w:pPr>
        <w:outlineLvl w:val="0"/>
        <w:rPr>
          <w:rFonts w:ascii="宋体" w:hAnsi="宋体"/>
          <w:b/>
          <w:color w:val="0D0D0D"/>
          <w:sz w:val="28"/>
          <w:szCs w:val="28"/>
        </w:rPr>
      </w:pPr>
      <w:r>
        <w:rPr>
          <w:rFonts w:ascii="宋体" w:hAnsi="宋体" w:hint="eastAsia"/>
          <w:b/>
          <w:color w:val="0D0D0D"/>
          <w:sz w:val="28"/>
          <w:szCs w:val="28"/>
        </w:rPr>
        <w:t>二、</w:t>
      </w:r>
      <w:r w:rsidR="00D26BF4">
        <w:rPr>
          <w:rFonts w:ascii="宋体" w:hAnsi="宋体" w:hint="eastAsia"/>
          <w:b/>
          <w:color w:val="0D0D0D"/>
          <w:sz w:val="28"/>
          <w:szCs w:val="28"/>
        </w:rPr>
        <w:t>提名者及提名意见</w:t>
      </w:r>
      <w:r w:rsidR="00747229">
        <w:rPr>
          <w:rFonts w:ascii="宋体" w:hAnsi="宋体" w:hint="eastAsia"/>
          <w:b/>
          <w:color w:val="0D0D0D"/>
          <w:sz w:val="28"/>
          <w:szCs w:val="28"/>
        </w:rPr>
        <w:t>：中国科学院</w:t>
      </w:r>
    </w:p>
    <w:p w14:paraId="2CE84EF9" w14:textId="77777777" w:rsidR="00D26BF4" w:rsidRPr="00D26BF4" w:rsidRDefault="00D26BF4" w:rsidP="00D26BF4">
      <w:pPr>
        <w:spacing w:line="360" w:lineRule="auto"/>
        <w:ind w:firstLineChars="200" w:firstLine="480"/>
        <w:rPr>
          <w:sz w:val="24"/>
        </w:rPr>
      </w:pPr>
      <w:r w:rsidRPr="00D26BF4">
        <w:rPr>
          <w:rFonts w:hint="eastAsia"/>
          <w:sz w:val="24"/>
        </w:rPr>
        <w:t>我国近海生境严重退化，渔业资源持续衰退，供给侧改革和产业布局等亟待产业转型升级兴业。海洋牧场作为一种海洋经济新业态，既能养护渔业资源，又能修复生态环境，是实现我国海洋渔业资源与近海生态系统和谐发展的重要途径。</w:t>
      </w:r>
    </w:p>
    <w:p w14:paraId="672A60D3" w14:textId="282E4F3E" w:rsidR="00D26BF4" w:rsidRPr="00D26BF4" w:rsidRDefault="00D26BF4" w:rsidP="00D26BF4">
      <w:pPr>
        <w:spacing w:line="360" w:lineRule="auto"/>
        <w:ind w:firstLineChars="200" w:firstLine="480"/>
        <w:rPr>
          <w:sz w:val="24"/>
        </w:rPr>
      </w:pPr>
      <w:r w:rsidRPr="00D26BF4">
        <w:rPr>
          <w:rFonts w:hint="eastAsia"/>
          <w:sz w:val="24"/>
        </w:rPr>
        <w:t>针对海洋牧场建设重要科学问题和关键技术环节，该项目系统开展了牧场设施研发、技术创新、模式构建、监测评价、预警预报和集成应用，取得了牧场生境构建、资源修复和平台建设等系列创新性成果。突破了增殖放流与生境构建关键技术、创新了海洋牧场生产经营与管理策略，发展和丰富了重要渔业资源养护和可持续利用理论、方法和技术，为我国南北方海区渔业经济社会可持续发展提供了范例。</w:t>
      </w:r>
    </w:p>
    <w:p w14:paraId="5FD16B99" w14:textId="056A6D61" w:rsidR="00D26BF4" w:rsidRPr="00D26BF4" w:rsidRDefault="00D26BF4" w:rsidP="00D26BF4">
      <w:pPr>
        <w:spacing w:line="360" w:lineRule="auto"/>
        <w:ind w:firstLineChars="200" w:firstLine="480"/>
        <w:rPr>
          <w:sz w:val="24"/>
        </w:rPr>
      </w:pPr>
      <w:r w:rsidRPr="00D26BF4">
        <w:rPr>
          <w:rFonts w:hint="eastAsia"/>
          <w:sz w:val="24"/>
        </w:rPr>
        <w:t>该项目成果在黄渤海、南海集成应用，示范面积</w:t>
      </w:r>
      <w:r w:rsidRPr="00D26BF4">
        <w:rPr>
          <w:rFonts w:hint="eastAsia"/>
          <w:sz w:val="24"/>
        </w:rPr>
        <w:t>2.95</w:t>
      </w:r>
      <w:r w:rsidRPr="00D26BF4">
        <w:rPr>
          <w:rFonts w:hint="eastAsia"/>
          <w:sz w:val="24"/>
        </w:rPr>
        <w:t>万公顷，推广面积</w:t>
      </w:r>
      <w:r w:rsidRPr="00D26BF4">
        <w:rPr>
          <w:rFonts w:hint="eastAsia"/>
          <w:sz w:val="24"/>
        </w:rPr>
        <w:t>44.25</w:t>
      </w:r>
      <w:r w:rsidRPr="00D26BF4">
        <w:rPr>
          <w:rFonts w:hint="eastAsia"/>
          <w:sz w:val="24"/>
        </w:rPr>
        <w:t>万亩；近三年新增销售额</w:t>
      </w:r>
      <w:r w:rsidRPr="00D26BF4">
        <w:rPr>
          <w:rFonts w:hint="eastAsia"/>
          <w:sz w:val="24"/>
        </w:rPr>
        <w:t>124.18</w:t>
      </w:r>
      <w:r w:rsidRPr="00D26BF4">
        <w:rPr>
          <w:rFonts w:hint="eastAsia"/>
          <w:sz w:val="24"/>
        </w:rPr>
        <w:t>亿元，新增利润</w:t>
      </w:r>
      <w:r w:rsidRPr="00D26BF4">
        <w:rPr>
          <w:rFonts w:hint="eastAsia"/>
          <w:sz w:val="24"/>
        </w:rPr>
        <w:t>22.97</w:t>
      </w:r>
      <w:r w:rsidRPr="00D26BF4">
        <w:rPr>
          <w:rFonts w:hint="eastAsia"/>
          <w:sz w:val="24"/>
        </w:rPr>
        <w:t>亿元。通过</w:t>
      </w:r>
      <w:r w:rsidRPr="00D26BF4">
        <w:rPr>
          <w:rFonts w:hint="eastAsia"/>
          <w:sz w:val="24"/>
        </w:rPr>
        <w:t>CCTV</w:t>
      </w:r>
      <w:r w:rsidRPr="00D26BF4">
        <w:rPr>
          <w:rFonts w:hint="eastAsia"/>
          <w:sz w:val="24"/>
        </w:rPr>
        <w:t>焦点访谈、中国科学报等专题报道和系列科普报告，提高了全民保护、合理开发海洋的科学意识；创建了“科研院所</w:t>
      </w:r>
      <w:r w:rsidRPr="00D26BF4">
        <w:rPr>
          <w:rFonts w:hint="eastAsia"/>
          <w:sz w:val="24"/>
        </w:rPr>
        <w:t>+</w:t>
      </w:r>
      <w:r w:rsidRPr="00D26BF4">
        <w:rPr>
          <w:rFonts w:hint="eastAsia"/>
          <w:sz w:val="24"/>
        </w:rPr>
        <w:t>企业</w:t>
      </w:r>
      <w:r w:rsidRPr="00D26BF4">
        <w:rPr>
          <w:rFonts w:hint="eastAsia"/>
          <w:sz w:val="24"/>
        </w:rPr>
        <w:t>+</w:t>
      </w:r>
      <w:r w:rsidRPr="00D26BF4">
        <w:rPr>
          <w:rFonts w:hint="eastAsia"/>
          <w:sz w:val="24"/>
        </w:rPr>
        <w:t>合作社</w:t>
      </w:r>
      <w:r w:rsidRPr="00D26BF4">
        <w:rPr>
          <w:rFonts w:hint="eastAsia"/>
          <w:sz w:val="24"/>
        </w:rPr>
        <w:t>+</w:t>
      </w:r>
      <w:r w:rsidRPr="00D26BF4">
        <w:rPr>
          <w:rFonts w:hint="eastAsia"/>
          <w:sz w:val="24"/>
        </w:rPr>
        <w:t>渔户”相结合的“泽潭模式”，实现渔民收入与企业发展同步提升，产生了良好的社会效益。阶段性成果曾获山东省技术发明一等奖、科技进步一等奖和中国科学院科技促进发展奖。</w:t>
      </w:r>
    </w:p>
    <w:p w14:paraId="0019AA79" w14:textId="1490A2B1" w:rsidR="00D26BF4" w:rsidRPr="00D26BF4" w:rsidRDefault="00D26BF4" w:rsidP="00D26BF4">
      <w:pPr>
        <w:spacing w:line="360" w:lineRule="auto"/>
        <w:ind w:firstLineChars="200" w:firstLine="480"/>
        <w:rPr>
          <w:sz w:val="24"/>
        </w:rPr>
      </w:pPr>
      <w:r w:rsidRPr="00D26BF4">
        <w:rPr>
          <w:rFonts w:hint="eastAsia"/>
          <w:sz w:val="24"/>
        </w:rPr>
        <w:t>对照国家</w:t>
      </w:r>
      <w:r w:rsidRPr="00D26BF4">
        <w:rPr>
          <w:sz w:val="24"/>
        </w:rPr>
        <w:t>科学技术</w:t>
      </w:r>
      <w:r w:rsidR="00053D92">
        <w:rPr>
          <w:rFonts w:hint="eastAsia"/>
          <w:sz w:val="24"/>
        </w:rPr>
        <w:t>进步奖</w:t>
      </w:r>
      <w:r w:rsidRPr="00D26BF4">
        <w:rPr>
          <w:sz w:val="24"/>
        </w:rPr>
        <w:t>授奖条件</w:t>
      </w:r>
      <w:r w:rsidRPr="00D26BF4">
        <w:rPr>
          <w:rFonts w:hint="eastAsia"/>
          <w:sz w:val="24"/>
        </w:rPr>
        <w:t>，确认提名材料真实有效，公示无异议，相关栏目符合要求。</w:t>
      </w:r>
    </w:p>
    <w:p w14:paraId="73AD87EB" w14:textId="1987AB00" w:rsidR="00D26BF4" w:rsidRPr="00D26BF4" w:rsidRDefault="00D26BF4" w:rsidP="00D26BF4">
      <w:pPr>
        <w:spacing w:line="360" w:lineRule="auto"/>
        <w:ind w:firstLineChars="200" w:firstLine="480"/>
        <w:rPr>
          <w:sz w:val="24"/>
        </w:rPr>
      </w:pPr>
      <w:r w:rsidRPr="00D26BF4">
        <w:rPr>
          <w:rFonts w:hint="eastAsia"/>
          <w:sz w:val="24"/>
        </w:rPr>
        <w:t>提名该项目为国家科学技术进步奖</w:t>
      </w:r>
      <w:r w:rsidR="00747229" w:rsidRPr="00747229">
        <w:rPr>
          <w:rFonts w:hint="eastAsia"/>
          <w:sz w:val="24"/>
          <w:u w:val="single"/>
        </w:rPr>
        <w:t xml:space="preserve"> </w:t>
      </w:r>
      <w:r w:rsidRPr="00747229">
        <w:rPr>
          <w:rFonts w:hint="eastAsia"/>
          <w:sz w:val="24"/>
          <w:u w:val="single"/>
        </w:rPr>
        <w:t>二</w:t>
      </w:r>
      <w:r w:rsidR="00747229" w:rsidRPr="00747229">
        <w:rPr>
          <w:rFonts w:hint="eastAsia"/>
          <w:sz w:val="24"/>
          <w:u w:val="single"/>
        </w:rPr>
        <w:t xml:space="preserve"> </w:t>
      </w:r>
      <w:r w:rsidRPr="00D26BF4">
        <w:rPr>
          <w:rFonts w:hint="eastAsia"/>
          <w:sz w:val="24"/>
        </w:rPr>
        <w:t>等奖。</w:t>
      </w:r>
    </w:p>
    <w:p w14:paraId="634449C4" w14:textId="77777777" w:rsidR="00B358F1" w:rsidRPr="007E41C9" w:rsidRDefault="00FF6CDE" w:rsidP="007E41C9">
      <w:pPr>
        <w:outlineLvl w:val="0"/>
        <w:rPr>
          <w:rFonts w:ascii="宋体" w:hAnsi="宋体"/>
          <w:b/>
          <w:color w:val="0D0D0D"/>
          <w:sz w:val="28"/>
          <w:szCs w:val="28"/>
        </w:rPr>
      </w:pPr>
      <w:r>
        <w:rPr>
          <w:rFonts w:ascii="宋体" w:hAnsi="宋体" w:hint="eastAsia"/>
          <w:b/>
          <w:color w:val="0D0D0D"/>
          <w:sz w:val="28"/>
          <w:szCs w:val="28"/>
        </w:rPr>
        <w:t>三、项目简介</w:t>
      </w:r>
    </w:p>
    <w:p w14:paraId="4DCED45F" w14:textId="77777777" w:rsidR="009448C3" w:rsidRPr="009448C3" w:rsidRDefault="009448C3" w:rsidP="00B91B31">
      <w:pPr>
        <w:snapToGrid w:val="0"/>
        <w:spacing w:line="360" w:lineRule="auto"/>
        <w:ind w:firstLineChars="200" w:firstLine="480"/>
        <w:rPr>
          <w:rFonts w:ascii="宋体" w:hAnsi="宋体"/>
          <w:color w:val="0D0D0D"/>
          <w:sz w:val="24"/>
          <w:szCs w:val="32"/>
        </w:rPr>
      </w:pPr>
      <w:r w:rsidRPr="009448C3">
        <w:rPr>
          <w:rFonts w:ascii="宋体" w:hAnsi="宋体"/>
          <w:color w:val="0D0D0D"/>
          <w:sz w:val="24"/>
          <w:szCs w:val="32"/>
        </w:rPr>
        <w:t>本项目属于水产科学技术领域。</w:t>
      </w:r>
    </w:p>
    <w:p w14:paraId="12B61722" w14:textId="77777777" w:rsidR="009448C3" w:rsidRDefault="009448C3" w:rsidP="00B91B31">
      <w:pPr>
        <w:pStyle w:val="a8"/>
        <w:adjustRightInd w:val="0"/>
        <w:snapToGrid w:val="0"/>
        <w:ind w:firstLine="456"/>
        <w:jc w:val="left"/>
        <w:rPr>
          <w:rFonts w:ascii="Times New Roman"/>
          <w:spacing w:val="-6"/>
          <w:szCs w:val="24"/>
        </w:rPr>
      </w:pPr>
      <w:r w:rsidRPr="006E3C90">
        <w:rPr>
          <w:rFonts w:ascii="Times New Roman" w:hint="eastAsia"/>
          <w:spacing w:val="-6"/>
          <w:szCs w:val="24"/>
        </w:rPr>
        <w:t>受</w:t>
      </w:r>
      <w:r>
        <w:rPr>
          <w:rFonts w:ascii="Times New Roman" w:hint="eastAsia"/>
          <w:spacing w:val="-6"/>
          <w:szCs w:val="24"/>
        </w:rPr>
        <w:t>人类</w:t>
      </w:r>
      <w:r>
        <w:rPr>
          <w:rFonts w:ascii="Times New Roman"/>
          <w:spacing w:val="-6"/>
          <w:szCs w:val="24"/>
        </w:rPr>
        <w:t>活动和全球变化</w:t>
      </w:r>
      <w:r w:rsidRPr="006E3C90">
        <w:rPr>
          <w:rFonts w:ascii="Times New Roman" w:hint="eastAsia"/>
          <w:spacing w:val="-6"/>
          <w:szCs w:val="24"/>
        </w:rPr>
        <w:t>影响，</w:t>
      </w:r>
      <w:r w:rsidRPr="006E3C90">
        <w:rPr>
          <w:rFonts w:ascii="Times New Roman"/>
          <w:spacing w:val="-6"/>
          <w:szCs w:val="24"/>
        </w:rPr>
        <w:t>我国近海</w:t>
      </w:r>
      <w:r w:rsidRPr="006E3C90">
        <w:rPr>
          <w:rFonts w:ascii="Times New Roman" w:hint="eastAsia"/>
          <w:spacing w:val="-6"/>
          <w:szCs w:val="24"/>
        </w:rPr>
        <w:t>生境严重退化，</w:t>
      </w:r>
      <w:r w:rsidRPr="006E3C90">
        <w:rPr>
          <w:rFonts w:ascii="Times New Roman"/>
          <w:spacing w:val="-6"/>
          <w:szCs w:val="24"/>
        </w:rPr>
        <w:t>渔业资源</w:t>
      </w:r>
      <w:r w:rsidRPr="006E3C90">
        <w:rPr>
          <w:rFonts w:ascii="Times New Roman" w:hint="eastAsia"/>
          <w:spacing w:val="-6"/>
          <w:szCs w:val="24"/>
        </w:rPr>
        <w:t>持续</w:t>
      </w:r>
      <w:r w:rsidRPr="006E3C90">
        <w:rPr>
          <w:rFonts w:ascii="Times New Roman"/>
          <w:spacing w:val="-6"/>
          <w:szCs w:val="24"/>
        </w:rPr>
        <w:t>衰退，</w:t>
      </w:r>
      <w:r w:rsidRPr="006E3C90">
        <w:rPr>
          <w:rFonts w:ascii="Times New Roman" w:hint="eastAsia"/>
          <w:spacing w:val="-6"/>
          <w:szCs w:val="24"/>
        </w:rPr>
        <w:t>海洋荒漠化显著。</w:t>
      </w:r>
      <w:r w:rsidRPr="006E3C90">
        <w:rPr>
          <w:rFonts w:ascii="Times New Roman"/>
          <w:spacing w:val="-6"/>
          <w:szCs w:val="24"/>
        </w:rPr>
        <w:t>海洋牧场作为一种海洋经济新业态，是实现我国</w:t>
      </w:r>
      <w:r w:rsidRPr="006E3C90">
        <w:rPr>
          <w:rFonts w:ascii="Times New Roman" w:hint="eastAsia"/>
          <w:spacing w:val="-6"/>
          <w:szCs w:val="24"/>
        </w:rPr>
        <w:t>近海</w:t>
      </w:r>
      <w:r w:rsidRPr="006E3C90">
        <w:rPr>
          <w:rFonts w:ascii="Times New Roman"/>
          <w:spacing w:val="-6"/>
          <w:szCs w:val="24"/>
        </w:rPr>
        <w:t>渔业资源恢复</w:t>
      </w:r>
      <w:r w:rsidRPr="006E3C90">
        <w:rPr>
          <w:rFonts w:ascii="Times New Roman" w:hint="eastAsia"/>
          <w:spacing w:val="-6"/>
          <w:szCs w:val="24"/>
        </w:rPr>
        <w:t>、</w:t>
      </w:r>
      <w:r w:rsidRPr="006E3C90">
        <w:rPr>
          <w:rFonts w:ascii="Times New Roman"/>
          <w:spacing w:val="-6"/>
          <w:szCs w:val="24"/>
        </w:rPr>
        <w:t>生态系统和谐发展</w:t>
      </w:r>
      <w:r w:rsidRPr="006E3C90">
        <w:rPr>
          <w:rFonts w:ascii="Times New Roman" w:hint="eastAsia"/>
          <w:spacing w:val="-6"/>
          <w:szCs w:val="24"/>
        </w:rPr>
        <w:t>与</w:t>
      </w:r>
      <w:r w:rsidRPr="006E3C90">
        <w:rPr>
          <w:rFonts w:hint="eastAsia"/>
          <w:spacing w:val="-6"/>
          <w:szCs w:val="21"/>
        </w:rPr>
        <w:t>“蓝色碳汇”的重要途径</w:t>
      </w:r>
      <w:r w:rsidRPr="006E3C90">
        <w:rPr>
          <w:rFonts w:ascii="Times New Roman"/>
          <w:spacing w:val="-6"/>
          <w:szCs w:val="24"/>
        </w:rPr>
        <w:t>。</w:t>
      </w:r>
      <w:r>
        <w:rPr>
          <w:rFonts w:ascii="Times New Roman" w:hint="eastAsia"/>
          <w:spacing w:val="-6"/>
          <w:szCs w:val="24"/>
        </w:rPr>
        <w:t>近两年中央一号文件均明确提出建设现代化海洋牧场，习近平</w:t>
      </w:r>
      <w:r w:rsidRPr="00EC20B7">
        <w:rPr>
          <w:rFonts w:ascii="Times New Roman" w:hint="eastAsia"/>
          <w:spacing w:val="-6"/>
          <w:szCs w:val="24"/>
        </w:rPr>
        <w:t>总书记</w:t>
      </w:r>
      <w:r w:rsidRPr="00EC20B7">
        <w:rPr>
          <w:rFonts w:ascii="Times New Roman" w:hint="eastAsia"/>
          <w:spacing w:val="-6"/>
          <w:szCs w:val="24"/>
        </w:rPr>
        <w:t>2018</w:t>
      </w:r>
      <w:r w:rsidRPr="00EC20B7">
        <w:rPr>
          <w:rFonts w:ascii="Times New Roman" w:hint="eastAsia"/>
          <w:spacing w:val="-6"/>
          <w:szCs w:val="24"/>
        </w:rPr>
        <w:t>年</w:t>
      </w:r>
      <w:r w:rsidRPr="00EC20B7">
        <w:rPr>
          <w:rFonts w:ascii="Times New Roman" w:hint="eastAsia"/>
          <w:spacing w:val="-6"/>
          <w:szCs w:val="24"/>
        </w:rPr>
        <w:t>4</w:t>
      </w:r>
      <w:r>
        <w:rPr>
          <w:rFonts w:ascii="Times New Roman" w:hint="eastAsia"/>
          <w:spacing w:val="-6"/>
          <w:szCs w:val="24"/>
        </w:rPr>
        <w:t>月在海南</w:t>
      </w:r>
      <w:r w:rsidRPr="00EC20B7">
        <w:rPr>
          <w:rFonts w:ascii="Times New Roman" w:hint="eastAsia"/>
          <w:spacing w:val="-6"/>
          <w:szCs w:val="24"/>
        </w:rPr>
        <w:t>强调：“支持海南建设现代化</w:t>
      </w:r>
      <w:r w:rsidRPr="00EC20B7">
        <w:rPr>
          <w:rFonts w:ascii="Times New Roman" w:hint="eastAsia"/>
          <w:spacing w:val="-6"/>
          <w:szCs w:val="24"/>
        </w:rPr>
        <w:lastRenderedPageBreak/>
        <w:t>海洋牧场”</w:t>
      </w:r>
      <w:r>
        <w:rPr>
          <w:rFonts w:ascii="Times New Roman" w:hint="eastAsia"/>
          <w:spacing w:val="-6"/>
          <w:szCs w:val="24"/>
        </w:rPr>
        <w:t>；</w:t>
      </w:r>
      <w:r>
        <w:rPr>
          <w:rFonts w:ascii="Times New Roman" w:hint="eastAsia"/>
          <w:spacing w:val="-6"/>
          <w:szCs w:val="24"/>
        </w:rPr>
        <w:t>2018</w:t>
      </w:r>
      <w:r>
        <w:rPr>
          <w:rFonts w:ascii="Times New Roman" w:hint="eastAsia"/>
          <w:spacing w:val="-6"/>
          <w:szCs w:val="24"/>
        </w:rPr>
        <w:t>年</w:t>
      </w:r>
      <w:r>
        <w:rPr>
          <w:rFonts w:ascii="Times New Roman" w:hint="eastAsia"/>
          <w:spacing w:val="-6"/>
          <w:szCs w:val="24"/>
        </w:rPr>
        <w:t>6</w:t>
      </w:r>
      <w:r>
        <w:rPr>
          <w:rFonts w:ascii="Times New Roman" w:hint="eastAsia"/>
          <w:spacing w:val="-6"/>
          <w:szCs w:val="24"/>
        </w:rPr>
        <w:t>月</w:t>
      </w:r>
      <w:r>
        <w:rPr>
          <w:rFonts w:ascii="Times New Roman"/>
          <w:spacing w:val="-6"/>
          <w:szCs w:val="24"/>
        </w:rPr>
        <w:t>在山东强调：</w:t>
      </w:r>
      <w:r>
        <w:rPr>
          <w:rFonts w:ascii="Times New Roman"/>
          <w:spacing w:val="-6"/>
          <w:szCs w:val="24"/>
        </w:rPr>
        <w:t>“</w:t>
      </w:r>
      <w:r w:rsidRPr="00A77D73">
        <w:rPr>
          <w:rFonts w:ascii="Times New Roman" w:hint="eastAsia"/>
          <w:spacing w:val="-6"/>
          <w:szCs w:val="24"/>
        </w:rPr>
        <w:t>海洋牧场建设是发展趋势</w:t>
      </w:r>
      <w:r w:rsidRPr="00A77D73">
        <w:rPr>
          <w:rFonts w:ascii="Times New Roman" w:hint="eastAsia"/>
          <w:spacing w:val="-6"/>
          <w:szCs w:val="24"/>
        </w:rPr>
        <w:t>,</w:t>
      </w:r>
      <w:r>
        <w:rPr>
          <w:rFonts w:ascii="Times New Roman" w:hint="eastAsia"/>
          <w:spacing w:val="-6"/>
          <w:szCs w:val="24"/>
        </w:rPr>
        <w:t>可以在山东试点</w:t>
      </w:r>
      <w:r>
        <w:rPr>
          <w:rFonts w:ascii="Times New Roman"/>
          <w:spacing w:val="-6"/>
          <w:szCs w:val="24"/>
        </w:rPr>
        <w:t>”</w:t>
      </w:r>
      <w:r>
        <w:rPr>
          <w:rFonts w:ascii="Times New Roman"/>
          <w:spacing w:val="-6"/>
          <w:szCs w:val="24"/>
        </w:rPr>
        <w:t>。</w:t>
      </w:r>
    </w:p>
    <w:p w14:paraId="6EA225ED" w14:textId="25AE265F" w:rsidR="009448C3" w:rsidRPr="006E3C90" w:rsidRDefault="009448C3" w:rsidP="00B91B31">
      <w:pPr>
        <w:pStyle w:val="a8"/>
        <w:adjustRightInd w:val="0"/>
        <w:snapToGrid w:val="0"/>
        <w:ind w:firstLine="456"/>
        <w:jc w:val="left"/>
        <w:rPr>
          <w:rFonts w:ascii="Times New Roman"/>
          <w:spacing w:val="-6"/>
          <w:szCs w:val="24"/>
        </w:rPr>
      </w:pPr>
      <w:r>
        <w:rPr>
          <w:rFonts w:ascii="Times New Roman" w:hint="eastAsia"/>
          <w:spacing w:val="-6"/>
          <w:szCs w:val="24"/>
        </w:rPr>
        <w:t>海洋牧场</w:t>
      </w:r>
      <w:r>
        <w:rPr>
          <w:rFonts w:ascii="Times New Roman"/>
          <w:spacing w:val="-6"/>
          <w:szCs w:val="24"/>
        </w:rPr>
        <w:t>建设涉及生境</w:t>
      </w:r>
      <w:r>
        <w:rPr>
          <w:rFonts w:ascii="Times New Roman" w:hint="eastAsia"/>
          <w:spacing w:val="-6"/>
          <w:szCs w:val="24"/>
        </w:rPr>
        <w:t>构建</w:t>
      </w:r>
      <w:r>
        <w:rPr>
          <w:rFonts w:ascii="Times New Roman"/>
          <w:spacing w:val="-6"/>
          <w:szCs w:val="24"/>
        </w:rPr>
        <w:t>、资源</w:t>
      </w:r>
      <w:r>
        <w:rPr>
          <w:rFonts w:ascii="Times New Roman" w:hint="eastAsia"/>
          <w:spacing w:val="-6"/>
          <w:szCs w:val="24"/>
        </w:rPr>
        <w:t>增殖</w:t>
      </w:r>
      <w:r>
        <w:rPr>
          <w:rFonts w:ascii="Times New Roman"/>
          <w:spacing w:val="-6"/>
          <w:szCs w:val="24"/>
        </w:rPr>
        <w:t>和</w:t>
      </w:r>
      <w:r>
        <w:rPr>
          <w:rFonts w:ascii="Times New Roman" w:hint="eastAsia"/>
          <w:spacing w:val="-6"/>
          <w:szCs w:val="24"/>
        </w:rPr>
        <w:t>安全保障</w:t>
      </w:r>
      <w:r w:rsidR="00E66751">
        <w:rPr>
          <w:rFonts w:ascii="Times New Roman" w:hint="eastAsia"/>
          <w:spacing w:val="-6"/>
          <w:szCs w:val="24"/>
        </w:rPr>
        <w:t>。</w:t>
      </w:r>
      <w:r>
        <w:rPr>
          <w:rFonts w:ascii="Times New Roman" w:hint="eastAsia"/>
          <w:spacing w:val="-6"/>
          <w:szCs w:val="24"/>
        </w:rPr>
        <w:t>然而</w:t>
      </w:r>
      <w:r>
        <w:rPr>
          <w:rFonts w:ascii="Times New Roman"/>
          <w:spacing w:val="-6"/>
          <w:szCs w:val="24"/>
        </w:rPr>
        <w:t>，</w:t>
      </w:r>
      <w:r w:rsidRPr="006E3C90">
        <w:rPr>
          <w:rFonts w:ascii="Times New Roman" w:hint="eastAsia"/>
          <w:spacing w:val="-6"/>
          <w:szCs w:val="24"/>
        </w:rPr>
        <w:t>我国海洋牧场</w:t>
      </w:r>
      <w:r>
        <w:rPr>
          <w:rFonts w:ascii="Times New Roman" w:hint="eastAsia"/>
          <w:spacing w:val="-6"/>
          <w:szCs w:val="24"/>
        </w:rPr>
        <w:t>建设刚刚起步</w:t>
      </w:r>
      <w:r>
        <w:rPr>
          <w:rFonts w:ascii="Times New Roman"/>
          <w:spacing w:val="-6"/>
          <w:szCs w:val="24"/>
        </w:rPr>
        <w:t>，</w:t>
      </w:r>
      <w:r w:rsidRPr="006E3C90">
        <w:rPr>
          <w:rFonts w:ascii="Times New Roman" w:hint="eastAsia"/>
          <w:spacing w:val="-6"/>
          <w:szCs w:val="24"/>
        </w:rPr>
        <w:t>建设</w:t>
      </w:r>
      <w:r>
        <w:rPr>
          <w:rFonts w:ascii="Times New Roman" w:hint="eastAsia"/>
          <w:spacing w:val="-6"/>
          <w:szCs w:val="24"/>
        </w:rPr>
        <w:t>科技</w:t>
      </w:r>
      <w:r>
        <w:rPr>
          <w:rFonts w:ascii="Times New Roman"/>
          <w:spacing w:val="-6"/>
          <w:szCs w:val="24"/>
        </w:rPr>
        <w:t>支撑</w:t>
      </w:r>
      <w:r>
        <w:rPr>
          <w:rFonts w:ascii="Times New Roman" w:hint="eastAsia"/>
          <w:spacing w:val="-6"/>
          <w:szCs w:val="24"/>
        </w:rPr>
        <w:t>能力还</w:t>
      </w:r>
      <w:r>
        <w:rPr>
          <w:rFonts w:ascii="Times New Roman"/>
          <w:spacing w:val="-6"/>
          <w:szCs w:val="24"/>
        </w:rPr>
        <w:t>相对薄弱，</w:t>
      </w:r>
      <w:r>
        <w:rPr>
          <w:rFonts w:ascii="Times New Roman" w:hint="eastAsia"/>
          <w:spacing w:val="-6"/>
          <w:szCs w:val="24"/>
        </w:rPr>
        <w:t>如北方</w:t>
      </w:r>
      <w:r>
        <w:rPr>
          <w:rFonts w:ascii="Times New Roman"/>
          <w:spacing w:val="-6"/>
          <w:szCs w:val="24"/>
        </w:rPr>
        <w:t>海草床生境和南方珊瑚礁生境受损严重，但缺乏</w:t>
      </w:r>
      <w:r>
        <w:rPr>
          <w:rFonts w:ascii="Times New Roman" w:hint="eastAsia"/>
          <w:spacing w:val="-6"/>
          <w:szCs w:val="24"/>
        </w:rPr>
        <w:t>高效</w:t>
      </w:r>
      <w:r>
        <w:rPr>
          <w:rFonts w:ascii="Times New Roman"/>
          <w:spacing w:val="-6"/>
          <w:szCs w:val="24"/>
        </w:rPr>
        <w:t>的</w:t>
      </w:r>
      <w:r w:rsidR="00E66751">
        <w:rPr>
          <w:rFonts w:ascii="Times New Roman" w:hint="eastAsia"/>
          <w:spacing w:val="-6"/>
          <w:szCs w:val="24"/>
        </w:rPr>
        <w:t>生态</w:t>
      </w:r>
      <w:r>
        <w:rPr>
          <w:rFonts w:ascii="Times New Roman"/>
          <w:spacing w:val="-6"/>
          <w:szCs w:val="24"/>
        </w:rPr>
        <w:t>修复技术</w:t>
      </w:r>
      <w:r>
        <w:rPr>
          <w:rFonts w:ascii="Times New Roman" w:hint="eastAsia"/>
          <w:spacing w:val="-6"/>
          <w:szCs w:val="24"/>
        </w:rPr>
        <w:t>；</w:t>
      </w:r>
      <w:r>
        <w:rPr>
          <w:rFonts w:ascii="Times New Roman"/>
          <w:spacing w:val="-6"/>
          <w:szCs w:val="24"/>
        </w:rPr>
        <w:t>现有生境修复设施多采用</w:t>
      </w:r>
      <w:r>
        <w:rPr>
          <w:rFonts w:ascii="Times New Roman" w:hint="eastAsia"/>
          <w:spacing w:val="-6"/>
          <w:szCs w:val="24"/>
        </w:rPr>
        <w:t>未经设计</w:t>
      </w:r>
      <w:r>
        <w:rPr>
          <w:rFonts w:ascii="Times New Roman"/>
          <w:spacing w:val="-6"/>
          <w:szCs w:val="24"/>
        </w:rPr>
        <w:t>的</w:t>
      </w:r>
      <w:r>
        <w:rPr>
          <w:rFonts w:ascii="Times New Roman" w:hint="eastAsia"/>
          <w:spacing w:val="-6"/>
          <w:szCs w:val="24"/>
        </w:rPr>
        <w:t>石块</w:t>
      </w:r>
      <w:r>
        <w:rPr>
          <w:rFonts w:ascii="Times New Roman"/>
          <w:spacing w:val="-6"/>
          <w:szCs w:val="24"/>
        </w:rPr>
        <w:t>堆积而成，</w:t>
      </w:r>
      <w:r>
        <w:rPr>
          <w:rFonts w:ascii="Times New Roman" w:hint="eastAsia"/>
          <w:spacing w:val="-6"/>
          <w:szCs w:val="24"/>
        </w:rPr>
        <w:t>人工礁体的设计未</w:t>
      </w:r>
      <w:r>
        <w:rPr>
          <w:rFonts w:ascii="Times New Roman"/>
          <w:spacing w:val="-6"/>
          <w:szCs w:val="24"/>
        </w:rPr>
        <w:t>考虑生物的</w:t>
      </w:r>
      <w:r>
        <w:rPr>
          <w:rFonts w:ascii="Times New Roman" w:hint="eastAsia"/>
          <w:spacing w:val="-6"/>
          <w:szCs w:val="24"/>
        </w:rPr>
        <w:t>行为</w:t>
      </w:r>
      <w:r>
        <w:rPr>
          <w:rFonts w:ascii="Times New Roman"/>
          <w:spacing w:val="-6"/>
          <w:szCs w:val="24"/>
        </w:rPr>
        <w:t>习性，且</w:t>
      </w:r>
      <w:r>
        <w:rPr>
          <w:rFonts w:ascii="Times New Roman" w:hint="eastAsia"/>
          <w:spacing w:val="-6"/>
          <w:szCs w:val="24"/>
        </w:rPr>
        <w:t>多</w:t>
      </w:r>
      <w:r>
        <w:rPr>
          <w:rFonts w:ascii="Times New Roman"/>
          <w:spacing w:val="-6"/>
          <w:szCs w:val="24"/>
        </w:rPr>
        <w:t>随意投放和布局</w:t>
      </w:r>
      <w:r>
        <w:rPr>
          <w:rFonts w:ascii="Times New Roman" w:hint="eastAsia"/>
          <w:spacing w:val="-6"/>
          <w:szCs w:val="24"/>
        </w:rPr>
        <w:t>；</w:t>
      </w:r>
      <w:r>
        <w:rPr>
          <w:rFonts w:ascii="Times New Roman"/>
          <w:spacing w:val="-6"/>
          <w:szCs w:val="24"/>
        </w:rPr>
        <w:t>资源增殖关键修复种的苗种扩繁技术尚未突破，</w:t>
      </w:r>
      <w:r>
        <w:rPr>
          <w:rFonts w:ascii="Times New Roman" w:hint="eastAsia"/>
          <w:spacing w:val="-6"/>
          <w:szCs w:val="24"/>
        </w:rPr>
        <w:t>资源增殖未</w:t>
      </w:r>
      <w:r>
        <w:rPr>
          <w:rFonts w:ascii="Times New Roman"/>
          <w:spacing w:val="-6"/>
          <w:szCs w:val="24"/>
        </w:rPr>
        <w:t>考虑环境承载力水平，且</w:t>
      </w:r>
      <w:r w:rsidRPr="006E3C90">
        <w:rPr>
          <w:rFonts w:ascii="Times New Roman" w:hint="eastAsia"/>
          <w:spacing w:val="-6"/>
          <w:szCs w:val="24"/>
        </w:rPr>
        <w:t>更多重视单一物种的经济型扩增，忽视了生态系统结构和功能的稳定</w:t>
      </w:r>
      <w:r>
        <w:rPr>
          <w:rFonts w:ascii="Times New Roman" w:hint="eastAsia"/>
          <w:spacing w:val="-6"/>
          <w:szCs w:val="24"/>
        </w:rPr>
        <w:t>；海洋牧场</w:t>
      </w:r>
      <w:r>
        <w:rPr>
          <w:rFonts w:ascii="Times New Roman"/>
          <w:spacing w:val="-6"/>
          <w:szCs w:val="24"/>
        </w:rPr>
        <w:t>重要资源种类的</w:t>
      </w:r>
      <w:r>
        <w:rPr>
          <w:rFonts w:ascii="Times New Roman" w:hint="eastAsia"/>
          <w:spacing w:val="-6"/>
          <w:szCs w:val="24"/>
        </w:rPr>
        <w:t>标记</w:t>
      </w:r>
      <w:r>
        <w:rPr>
          <w:rFonts w:ascii="Times New Roman"/>
          <w:spacing w:val="-6"/>
          <w:szCs w:val="24"/>
        </w:rPr>
        <w:t>和</w:t>
      </w:r>
      <w:r>
        <w:rPr>
          <w:rFonts w:ascii="Times New Roman" w:hint="eastAsia"/>
          <w:spacing w:val="-6"/>
          <w:szCs w:val="24"/>
        </w:rPr>
        <w:t>高效</w:t>
      </w:r>
      <w:r>
        <w:rPr>
          <w:rFonts w:ascii="Times New Roman"/>
          <w:spacing w:val="-6"/>
          <w:szCs w:val="24"/>
        </w:rPr>
        <w:t>调查监测手段尚未突破，</w:t>
      </w:r>
      <w:r>
        <w:rPr>
          <w:rFonts w:ascii="Times New Roman" w:hint="eastAsia"/>
          <w:spacing w:val="-6"/>
          <w:szCs w:val="24"/>
        </w:rPr>
        <w:t>海洋牧场</w:t>
      </w:r>
      <w:r>
        <w:rPr>
          <w:rFonts w:ascii="Times New Roman"/>
          <w:spacing w:val="-6"/>
          <w:szCs w:val="24"/>
        </w:rPr>
        <w:t>环境和资源监测多依赖传统经验，缺乏有针对</w:t>
      </w:r>
      <w:r>
        <w:rPr>
          <w:rFonts w:ascii="Times New Roman" w:hint="eastAsia"/>
          <w:spacing w:val="-6"/>
          <w:szCs w:val="24"/>
        </w:rPr>
        <w:t>性</w:t>
      </w:r>
      <w:r>
        <w:rPr>
          <w:rFonts w:ascii="Times New Roman"/>
          <w:spacing w:val="-6"/>
          <w:szCs w:val="24"/>
        </w:rPr>
        <w:t>的</w:t>
      </w:r>
      <w:r>
        <w:rPr>
          <w:rFonts w:ascii="Times New Roman" w:hint="eastAsia"/>
          <w:spacing w:val="-6"/>
          <w:szCs w:val="24"/>
        </w:rPr>
        <w:t>预警</w:t>
      </w:r>
      <w:r>
        <w:rPr>
          <w:rFonts w:ascii="Times New Roman"/>
          <w:spacing w:val="-6"/>
          <w:szCs w:val="24"/>
        </w:rPr>
        <w:t>预报技术和手段。</w:t>
      </w:r>
      <w:r w:rsidRPr="006E3C90">
        <w:rPr>
          <w:rFonts w:ascii="Times New Roman"/>
          <w:spacing w:val="-6"/>
          <w:szCs w:val="24"/>
        </w:rPr>
        <w:t>项目从国家战略和产业发展需求出发，以</w:t>
      </w:r>
      <w:r w:rsidRPr="006E3C90">
        <w:rPr>
          <w:rFonts w:ascii="Times New Roman" w:hint="eastAsia"/>
          <w:spacing w:val="-6"/>
          <w:szCs w:val="24"/>
        </w:rPr>
        <w:t>海洋牧场</w:t>
      </w:r>
      <w:r>
        <w:rPr>
          <w:rFonts w:ascii="Times New Roman"/>
          <w:spacing w:val="-6"/>
          <w:szCs w:val="24"/>
        </w:rPr>
        <w:t>生境优化</w:t>
      </w:r>
      <w:r w:rsidRPr="006E3C90">
        <w:rPr>
          <w:rFonts w:ascii="Times New Roman"/>
          <w:spacing w:val="-6"/>
          <w:szCs w:val="24"/>
        </w:rPr>
        <w:t>、资源</w:t>
      </w:r>
      <w:r>
        <w:rPr>
          <w:rFonts w:ascii="Times New Roman" w:hint="eastAsia"/>
          <w:spacing w:val="-6"/>
          <w:szCs w:val="24"/>
        </w:rPr>
        <w:t>增殖</w:t>
      </w:r>
      <w:r w:rsidRPr="006E3C90">
        <w:rPr>
          <w:rFonts w:ascii="Times New Roman"/>
          <w:spacing w:val="-6"/>
          <w:szCs w:val="24"/>
        </w:rPr>
        <w:t>和</w:t>
      </w:r>
      <w:r w:rsidRPr="006E3C90">
        <w:rPr>
          <w:rFonts w:ascii="Times New Roman" w:hint="eastAsia"/>
          <w:spacing w:val="-6"/>
          <w:szCs w:val="24"/>
        </w:rPr>
        <w:t>监测评价</w:t>
      </w:r>
      <w:r w:rsidRPr="006E3C90">
        <w:rPr>
          <w:rFonts w:ascii="Times New Roman"/>
          <w:spacing w:val="-6"/>
          <w:szCs w:val="24"/>
        </w:rPr>
        <w:t>平台建设为核心，在设施研发、技术创新、模式构建、监测评价、预警预报和集成应用方面取得了系列创新性成果，突破了</w:t>
      </w:r>
      <w:r w:rsidRPr="006E3C90">
        <w:rPr>
          <w:rFonts w:ascii="Times New Roman" w:hint="eastAsia"/>
          <w:spacing w:val="-6"/>
          <w:szCs w:val="24"/>
        </w:rPr>
        <w:t>海洋牧场建设和安全保障原理与技术，</w:t>
      </w:r>
      <w:r w:rsidRPr="006E3C90">
        <w:rPr>
          <w:rFonts w:ascii="Times New Roman"/>
          <w:spacing w:val="-6"/>
          <w:szCs w:val="24"/>
        </w:rPr>
        <w:t>创新了海洋牧场生产经营与管理</w:t>
      </w:r>
      <w:r w:rsidRPr="006E3C90">
        <w:rPr>
          <w:rFonts w:ascii="Times New Roman" w:hint="eastAsia"/>
          <w:spacing w:val="-6"/>
          <w:szCs w:val="24"/>
        </w:rPr>
        <w:t>模式</w:t>
      </w:r>
      <w:r w:rsidRPr="006E3C90">
        <w:rPr>
          <w:rFonts w:ascii="Times New Roman"/>
          <w:spacing w:val="-6"/>
          <w:szCs w:val="24"/>
        </w:rPr>
        <w:t>，为</w:t>
      </w:r>
      <w:r>
        <w:rPr>
          <w:rFonts w:ascii="Times New Roman" w:hint="eastAsia"/>
          <w:spacing w:val="-6"/>
          <w:szCs w:val="24"/>
        </w:rPr>
        <w:t>我国</w:t>
      </w:r>
      <w:r w:rsidRPr="006E3C90">
        <w:rPr>
          <w:rFonts w:ascii="Times New Roman"/>
          <w:spacing w:val="-6"/>
          <w:szCs w:val="24"/>
        </w:rPr>
        <w:t>渔业经济</w:t>
      </w:r>
      <w:r w:rsidRPr="006E3C90">
        <w:rPr>
          <w:rFonts w:ascii="Times New Roman" w:hint="eastAsia"/>
          <w:spacing w:val="-6"/>
          <w:szCs w:val="24"/>
        </w:rPr>
        <w:t>、</w:t>
      </w:r>
      <w:r w:rsidRPr="006E3C90">
        <w:rPr>
          <w:rFonts w:ascii="Times New Roman"/>
          <w:spacing w:val="-6"/>
          <w:szCs w:val="24"/>
        </w:rPr>
        <w:t>社会可持续发展提供了范例。</w:t>
      </w:r>
    </w:p>
    <w:p w14:paraId="5D95E63D" w14:textId="77777777" w:rsidR="009448C3" w:rsidRPr="006E3C90" w:rsidRDefault="009448C3" w:rsidP="00053D92">
      <w:pPr>
        <w:pStyle w:val="a8"/>
        <w:adjustRightInd w:val="0"/>
        <w:snapToGrid w:val="0"/>
        <w:ind w:firstLine="458"/>
        <w:rPr>
          <w:rFonts w:ascii="Times New Roman"/>
          <w:spacing w:val="-6"/>
          <w:szCs w:val="24"/>
        </w:rPr>
      </w:pPr>
      <w:r w:rsidRPr="006E3C90">
        <w:rPr>
          <w:rFonts w:ascii="Times New Roman"/>
          <w:b/>
          <w:spacing w:val="-6"/>
          <w:szCs w:val="24"/>
        </w:rPr>
        <w:t>创新点</w:t>
      </w:r>
      <w:r w:rsidRPr="006E3C90">
        <w:rPr>
          <w:rFonts w:ascii="Times New Roman"/>
          <w:b/>
          <w:spacing w:val="-6"/>
          <w:szCs w:val="24"/>
        </w:rPr>
        <w:t>1</w:t>
      </w:r>
      <w:r w:rsidRPr="006E3C90">
        <w:rPr>
          <w:rFonts w:ascii="Times New Roman"/>
          <w:b/>
          <w:spacing w:val="-6"/>
          <w:szCs w:val="24"/>
        </w:rPr>
        <w:t>、</w:t>
      </w:r>
      <w:r>
        <w:rPr>
          <w:rFonts w:ascii="Times New Roman" w:hint="eastAsia"/>
          <w:b/>
          <w:spacing w:val="-6"/>
          <w:szCs w:val="24"/>
        </w:rPr>
        <w:t>突破</w:t>
      </w:r>
      <w:r>
        <w:rPr>
          <w:rFonts w:ascii="Times New Roman"/>
          <w:b/>
          <w:spacing w:val="-6"/>
          <w:szCs w:val="24"/>
        </w:rPr>
        <w:t>了</w:t>
      </w:r>
      <w:r>
        <w:rPr>
          <w:rFonts w:ascii="Times New Roman" w:hint="eastAsia"/>
          <w:b/>
          <w:spacing w:val="-6"/>
          <w:szCs w:val="24"/>
        </w:rPr>
        <w:t>南北方典型</w:t>
      </w:r>
      <w:r>
        <w:rPr>
          <w:rFonts w:ascii="Times New Roman"/>
          <w:b/>
          <w:spacing w:val="-6"/>
          <w:szCs w:val="24"/>
        </w:rPr>
        <w:t>海域生境修复新技术，</w:t>
      </w:r>
      <w:r w:rsidRPr="006E3C90">
        <w:rPr>
          <w:rFonts w:ascii="Times New Roman" w:hint="eastAsia"/>
          <w:b/>
          <w:spacing w:val="-6"/>
          <w:szCs w:val="24"/>
        </w:rPr>
        <w:t>实现了海洋牧场生境从局部修复到系统构建的跨越。</w:t>
      </w:r>
      <w:r w:rsidRPr="006E3C90">
        <w:rPr>
          <w:rFonts w:ascii="Times New Roman"/>
          <w:spacing w:val="-6"/>
          <w:szCs w:val="24"/>
        </w:rPr>
        <w:t>针对</w:t>
      </w:r>
      <w:r>
        <w:rPr>
          <w:rFonts w:ascii="Times New Roman"/>
          <w:spacing w:val="-6"/>
          <w:szCs w:val="24"/>
        </w:rPr>
        <w:t>生境优化</w:t>
      </w:r>
      <w:r w:rsidRPr="006E3C90">
        <w:rPr>
          <w:rFonts w:ascii="Times New Roman"/>
          <w:spacing w:val="-6"/>
          <w:szCs w:val="24"/>
        </w:rPr>
        <w:t>亟待解决</w:t>
      </w:r>
      <w:r w:rsidRPr="006E3C90">
        <w:rPr>
          <w:rFonts w:ascii="Times New Roman" w:hint="eastAsia"/>
          <w:spacing w:val="-6"/>
          <w:szCs w:val="24"/>
        </w:rPr>
        <w:t>的原理、</w:t>
      </w:r>
      <w:r w:rsidRPr="006E3C90">
        <w:rPr>
          <w:rFonts w:ascii="Times New Roman"/>
          <w:spacing w:val="-6"/>
          <w:szCs w:val="24"/>
        </w:rPr>
        <w:t>设施、技术问题</w:t>
      </w:r>
      <w:r w:rsidRPr="006E3C90">
        <w:rPr>
          <w:rFonts w:ascii="Times New Roman" w:hint="eastAsia"/>
          <w:spacing w:val="-6"/>
          <w:szCs w:val="24"/>
        </w:rPr>
        <w:t>，</w:t>
      </w:r>
      <w:r w:rsidRPr="006E3C90">
        <w:rPr>
          <w:rFonts w:ascii="Times New Roman"/>
          <w:spacing w:val="-6"/>
          <w:szCs w:val="24"/>
        </w:rPr>
        <w:t>率先</w:t>
      </w:r>
      <w:r>
        <w:rPr>
          <w:rFonts w:ascii="Times New Roman" w:hint="eastAsia"/>
          <w:spacing w:val="-6"/>
          <w:szCs w:val="24"/>
        </w:rPr>
        <w:t>查明了主要经济生物</w:t>
      </w:r>
      <w:r w:rsidRPr="006E3C90">
        <w:rPr>
          <w:rFonts w:ascii="Times New Roman" w:hint="eastAsia"/>
          <w:spacing w:val="-6"/>
          <w:szCs w:val="24"/>
        </w:rPr>
        <w:t>行为特征，研发了人工鱼礁和配套技术并实现规模化应用；突破了</w:t>
      </w:r>
      <w:r>
        <w:rPr>
          <w:rFonts w:ascii="Times New Roman" w:hint="eastAsia"/>
          <w:spacing w:val="-6"/>
          <w:szCs w:val="24"/>
        </w:rPr>
        <w:t>北方</w:t>
      </w:r>
      <w:r w:rsidRPr="006E3C90">
        <w:rPr>
          <w:rFonts w:ascii="Times New Roman" w:hint="eastAsia"/>
          <w:spacing w:val="-6"/>
          <w:szCs w:val="24"/>
        </w:rPr>
        <w:t>海草床修复</w:t>
      </w:r>
      <w:r>
        <w:rPr>
          <w:rFonts w:ascii="Times New Roman" w:hint="eastAsia"/>
          <w:spacing w:val="-6"/>
          <w:szCs w:val="24"/>
        </w:rPr>
        <w:t>、</w:t>
      </w:r>
      <w:r w:rsidRPr="006E3C90">
        <w:rPr>
          <w:rFonts w:ascii="Times New Roman" w:hint="eastAsia"/>
          <w:spacing w:val="-6"/>
          <w:szCs w:val="24"/>
        </w:rPr>
        <w:t>大型藻类周年修复</w:t>
      </w:r>
      <w:r>
        <w:rPr>
          <w:rFonts w:ascii="Times New Roman" w:hint="eastAsia"/>
          <w:spacing w:val="-6"/>
          <w:szCs w:val="24"/>
        </w:rPr>
        <w:t>和南方珊瑚礁修复技术，同步实现环境改善和初级生产力提升。</w:t>
      </w:r>
    </w:p>
    <w:p w14:paraId="5AAE96CA" w14:textId="2795D66D" w:rsidR="009448C3" w:rsidRPr="0043493F" w:rsidRDefault="009448C3" w:rsidP="00B91B31">
      <w:pPr>
        <w:pStyle w:val="a8"/>
        <w:adjustRightInd w:val="0"/>
        <w:snapToGrid w:val="0"/>
        <w:ind w:firstLine="458"/>
        <w:jc w:val="left"/>
        <w:rPr>
          <w:rFonts w:ascii="Times New Roman"/>
          <w:spacing w:val="-6"/>
          <w:szCs w:val="24"/>
        </w:rPr>
      </w:pPr>
      <w:r w:rsidRPr="006E3C90">
        <w:rPr>
          <w:rFonts w:ascii="Times New Roman"/>
          <w:b/>
          <w:spacing w:val="-6"/>
          <w:szCs w:val="24"/>
        </w:rPr>
        <w:t>创新点</w:t>
      </w:r>
      <w:r w:rsidRPr="006E3C90">
        <w:rPr>
          <w:rFonts w:ascii="Times New Roman"/>
          <w:b/>
          <w:spacing w:val="-6"/>
          <w:szCs w:val="24"/>
        </w:rPr>
        <w:t>2</w:t>
      </w:r>
      <w:r w:rsidRPr="006E3C90">
        <w:rPr>
          <w:rFonts w:ascii="Times New Roman"/>
          <w:b/>
          <w:spacing w:val="-6"/>
          <w:szCs w:val="24"/>
        </w:rPr>
        <w:t>、</w:t>
      </w:r>
      <w:r w:rsidRPr="006E3C90">
        <w:rPr>
          <w:rFonts w:ascii="Times New Roman" w:hint="eastAsia"/>
          <w:b/>
          <w:spacing w:val="-6"/>
          <w:szCs w:val="24"/>
        </w:rPr>
        <w:t>突破了</w:t>
      </w:r>
      <w:r>
        <w:rPr>
          <w:rFonts w:ascii="Times New Roman" w:hint="eastAsia"/>
          <w:b/>
          <w:spacing w:val="-6"/>
          <w:szCs w:val="24"/>
        </w:rPr>
        <w:t>以承载力评估</w:t>
      </w:r>
      <w:r>
        <w:rPr>
          <w:rFonts w:ascii="Times New Roman"/>
          <w:b/>
          <w:spacing w:val="-6"/>
          <w:szCs w:val="24"/>
        </w:rPr>
        <w:t>为基础的</w:t>
      </w:r>
      <w:r w:rsidRPr="006E3C90">
        <w:rPr>
          <w:rFonts w:ascii="Times New Roman" w:hint="eastAsia"/>
          <w:b/>
          <w:spacing w:val="-6"/>
          <w:szCs w:val="24"/>
        </w:rPr>
        <w:t>关键物种扩繁和</w:t>
      </w:r>
      <w:r>
        <w:rPr>
          <w:rFonts w:ascii="Times New Roman" w:hint="eastAsia"/>
          <w:b/>
          <w:spacing w:val="-6"/>
          <w:szCs w:val="24"/>
        </w:rPr>
        <w:t>资源增殖</w:t>
      </w:r>
      <w:r w:rsidRPr="006E3C90">
        <w:rPr>
          <w:rFonts w:ascii="Times New Roman" w:hint="eastAsia"/>
          <w:b/>
          <w:spacing w:val="-6"/>
          <w:szCs w:val="24"/>
        </w:rPr>
        <w:t>技术，</w:t>
      </w:r>
      <w:r w:rsidRPr="006E3C90">
        <w:rPr>
          <w:rFonts w:ascii="Times New Roman"/>
          <w:b/>
          <w:spacing w:val="-6"/>
          <w:szCs w:val="24"/>
        </w:rPr>
        <w:t>实现了</w:t>
      </w:r>
      <w:r w:rsidRPr="006E3C90">
        <w:rPr>
          <w:rFonts w:ascii="Times New Roman" w:hint="eastAsia"/>
          <w:b/>
          <w:spacing w:val="-6"/>
          <w:szCs w:val="24"/>
        </w:rPr>
        <w:t>生物资源</w:t>
      </w:r>
      <w:r w:rsidRPr="006E3C90">
        <w:rPr>
          <w:rFonts w:ascii="Times New Roman"/>
          <w:b/>
          <w:spacing w:val="-6"/>
          <w:szCs w:val="24"/>
        </w:rPr>
        <w:t>从</w:t>
      </w:r>
      <w:r w:rsidRPr="006E3C90">
        <w:rPr>
          <w:rFonts w:ascii="Times New Roman" w:hint="eastAsia"/>
          <w:b/>
          <w:spacing w:val="-6"/>
          <w:szCs w:val="24"/>
        </w:rPr>
        <w:t>生产</w:t>
      </w:r>
      <w:r w:rsidRPr="006E3C90">
        <w:rPr>
          <w:rFonts w:ascii="Times New Roman"/>
          <w:b/>
          <w:spacing w:val="-6"/>
          <w:szCs w:val="24"/>
        </w:rPr>
        <w:t>型</w:t>
      </w:r>
      <w:r w:rsidRPr="006E3C90">
        <w:rPr>
          <w:rFonts w:ascii="Times New Roman" w:hint="eastAsia"/>
          <w:b/>
          <w:spacing w:val="-6"/>
          <w:szCs w:val="24"/>
        </w:rPr>
        <w:t>修复</w:t>
      </w:r>
      <w:r w:rsidRPr="006E3C90">
        <w:rPr>
          <w:rFonts w:ascii="Times New Roman"/>
          <w:b/>
          <w:spacing w:val="-6"/>
          <w:szCs w:val="24"/>
        </w:rPr>
        <w:t>到生态型</w:t>
      </w:r>
      <w:r w:rsidRPr="006E3C90">
        <w:rPr>
          <w:rFonts w:ascii="Times New Roman" w:hint="eastAsia"/>
          <w:b/>
          <w:spacing w:val="-6"/>
          <w:szCs w:val="24"/>
        </w:rPr>
        <w:t>修复</w:t>
      </w:r>
      <w:r w:rsidRPr="006E3C90">
        <w:rPr>
          <w:rFonts w:ascii="Times New Roman"/>
          <w:b/>
          <w:spacing w:val="-6"/>
          <w:szCs w:val="24"/>
        </w:rPr>
        <w:t>的跨越</w:t>
      </w:r>
      <w:r>
        <w:rPr>
          <w:rFonts w:ascii="Times New Roman" w:hint="eastAsia"/>
          <w:b/>
          <w:spacing w:val="-6"/>
          <w:szCs w:val="24"/>
        </w:rPr>
        <w:t>。</w:t>
      </w:r>
      <w:r w:rsidR="00DF76A2">
        <w:rPr>
          <w:rFonts w:ascii="Times New Roman" w:hint="eastAsia"/>
          <w:spacing w:val="-6"/>
          <w:szCs w:val="24"/>
        </w:rPr>
        <w:t>评估了关键种</w:t>
      </w:r>
      <w:r w:rsidR="00DF76A2" w:rsidRPr="006E3C90">
        <w:rPr>
          <w:rFonts w:ascii="Times New Roman" w:hint="eastAsia"/>
          <w:spacing w:val="-6"/>
          <w:szCs w:val="24"/>
        </w:rPr>
        <w:t>环境承载力，为</w:t>
      </w:r>
      <w:r w:rsidR="00DF76A2">
        <w:rPr>
          <w:rFonts w:ascii="Times New Roman" w:hint="eastAsia"/>
          <w:spacing w:val="-6"/>
          <w:szCs w:val="24"/>
        </w:rPr>
        <w:t>资源增殖</w:t>
      </w:r>
      <w:r w:rsidR="00DF76A2" w:rsidRPr="006E3C90">
        <w:rPr>
          <w:rFonts w:ascii="Times New Roman" w:hint="eastAsia"/>
          <w:spacing w:val="-6"/>
          <w:szCs w:val="24"/>
        </w:rPr>
        <w:t>提供了理论依据</w:t>
      </w:r>
      <w:r w:rsidR="00DF76A2">
        <w:rPr>
          <w:rFonts w:ascii="Times New Roman" w:hint="eastAsia"/>
          <w:spacing w:val="-6"/>
          <w:szCs w:val="24"/>
        </w:rPr>
        <w:t>；</w:t>
      </w:r>
      <w:r w:rsidRPr="006E3C90">
        <w:rPr>
          <w:rFonts w:ascii="Times New Roman"/>
          <w:spacing w:val="-6"/>
          <w:szCs w:val="24"/>
        </w:rPr>
        <w:t>针对生物资源严重衰退现状</w:t>
      </w:r>
      <w:r w:rsidRPr="006E3C90">
        <w:rPr>
          <w:rFonts w:ascii="Times New Roman" w:hint="eastAsia"/>
          <w:spacing w:val="-6"/>
          <w:szCs w:val="24"/>
        </w:rPr>
        <w:t>，</w:t>
      </w:r>
      <w:r w:rsidRPr="006E3C90">
        <w:rPr>
          <w:rFonts w:ascii="Times New Roman"/>
          <w:spacing w:val="-6"/>
          <w:szCs w:val="24"/>
        </w:rPr>
        <w:t>首次突破了</w:t>
      </w:r>
      <w:r>
        <w:rPr>
          <w:rFonts w:ascii="Times New Roman"/>
          <w:spacing w:val="-6"/>
          <w:szCs w:val="24"/>
        </w:rPr>
        <w:t>脉红螺扩繁技术</w:t>
      </w:r>
      <w:r>
        <w:rPr>
          <w:rFonts w:ascii="Times New Roman" w:hint="eastAsia"/>
          <w:spacing w:val="-6"/>
          <w:szCs w:val="24"/>
        </w:rPr>
        <w:t>；</w:t>
      </w:r>
      <w:r w:rsidRPr="006E3C90">
        <w:rPr>
          <w:rFonts w:ascii="Times New Roman"/>
          <w:spacing w:val="-6"/>
          <w:szCs w:val="24"/>
        </w:rPr>
        <w:t>构建了牡蛎、脉红螺、金乌贼、中国对虾、三疣梭子蟹、刺参、许氏平鲉、褐牙鲆</w:t>
      </w:r>
      <w:r w:rsidRPr="006E3C90">
        <w:rPr>
          <w:rFonts w:ascii="Times New Roman" w:hint="eastAsia"/>
          <w:spacing w:val="-6"/>
          <w:szCs w:val="24"/>
        </w:rPr>
        <w:t>等</w:t>
      </w:r>
      <w:r w:rsidRPr="006E3C90">
        <w:rPr>
          <w:rFonts w:ascii="Times New Roman"/>
          <w:spacing w:val="-6"/>
          <w:szCs w:val="24"/>
        </w:rPr>
        <w:t>资源</w:t>
      </w:r>
      <w:r w:rsidRPr="006E3C90">
        <w:rPr>
          <w:rFonts w:ascii="Times New Roman" w:hint="eastAsia"/>
          <w:spacing w:val="-6"/>
          <w:szCs w:val="24"/>
        </w:rPr>
        <w:t>的</w:t>
      </w:r>
      <w:r w:rsidRPr="006E3C90">
        <w:rPr>
          <w:rFonts w:ascii="Times New Roman"/>
          <w:spacing w:val="-6"/>
          <w:szCs w:val="24"/>
        </w:rPr>
        <w:t>生态</w:t>
      </w:r>
      <w:r w:rsidRPr="006E3C90">
        <w:rPr>
          <w:rFonts w:ascii="Times New Roman" w:hint="eastAsia"/>
          <w:spacing w:val="-6"/>
          <w:szCs w:val="24"/>
        </w:rPr>
        <w:t>多元化修复</w:t>
      </w:r>
      <w:r w:rsidRPr="006E3C90">
        <w:rPr>
          <w:rFonts w:ascii="Times New Roman"/>
          <w:spacing w:val="-6"/>
          <w:szCs w:val="24"/>
        </w:rPr>
        <w:t>技术，</w:t>
      </w:r>
      <w:r w:rsidRPr="006E3C90">
        <w:rPr>
          <w:rFonts w:ascii="Times New Roman" w:hint="eastAsia"/>
          <w:spacing w:val="-6"/>
          <w:szCs w:val="24"/>
        </w:rPr>
        <w:t>优化了牧场生态系统结构与功能，</w:t>
      </w:r>
      <w:r w:rsidRPr="0043493F">
        <w:rPr>
          <w:rFonts w:hint="eastAsia"/>
          <w:spacing w:val="-6"/>
          <w:szCs w:val="24"/>
        </w:rPr>
        <w:t>提高了海洋牧场资源生物种类数量和资源量</w:t>
      </w:r>
      <w:r w:rsidRPr="0043493F">
        <w:rPr>
          <w:rFonts w:ascii="Times New Roman" w:hint="eastAsia"/>
          <w:spacing w:val="-6"/>
          <w:szCs w:val="24"/>
        </w:rPr>
        <w:t>。</w:t>
      </w:r>
    </w:p>
    <w:p w14:paraId="76DB9B0C" w14:textId="51696A6E" w:rsidR="009448C3" w:rsidRPr="006E6B67" w:rsidRDefault="009448C3" w:rsidP="00B91B31">
      <w:pPr>
        <w:pStyle w:val="a8"/>
        <w:adjustRightInd w:val="0"/>
        <w:snapToGrid w:val="0"/>
        <w:ind w:firstLine="458"/>
        <w:jc w:val="left"/>
        <w:rPr>
          <w:rFonts w:ascii="Times New Roman"/>
          <w:spacing w:val="-6"/>
          <w:szCs w:val="24"/>
        </w:rPr>
      </w:pPr>
      <w:r w:rsidRPr="006E3C90">
        <w:rPr>
          <w:rFonts w:ascii="Times New Roman"/>
          <w:b/>
          <w:spacing w:val="-6"/>
          <w:szCs w:val="24"/>
        </w:rPr>
        <w:t>创新点</w:t>
      </w:r>
      <w:r w:rsidRPr="006E3C90">
        <w:rPr>
          <w:rFonts w:ascii="Times New Roman"/>
          <w:b/>
          <w:spacing w:val="-6"/>
          <w:szCs w:val="24"/>
        </w:rPr>
        <w:t>3</w:t>
      </w:r>
      <w:r w:rsidRPr="006E3C90">
        <w:rPr>
          <w:rFonts w:ascii="Times New Roman"/>
          <w:b/>
          <w:spacing w:val="-6"/>
          <w:szCs w:val="24"/>
        </w:rPr>
        <w:t>、</w:t>
      </w:r>
      <w:bookmarkStart w:id="0" w:name="_Hlk534184113"/>
      <w:r w:rsidRPr="006E3C90">
        <w:rPr>
          <w:rFonts w:ascii="Times New Roman" w:hint="eastAsia"/>
          <w:b/>
          <w:spacing w:val="-6"/>
          <w:szCs w:val="24"/>
        </w:rPr>
        <w:t>突破了</w:t>
      </w:r>
      <w:r>
        <w:rPr>
          <w:rFonts w:ascii="Times New Roman" w:hint="eastAsia"/>
          <w:b/>
          <w:spacing w:val="-6"/>
          <w:szCs w:val="24"/>
        </w:rPr>
        <w:t>海洋</w:t>
      </w:r>
      <w:r w:rsidRPr="006E3C90">
        <w:rPr>
          <w:rFonts w:ascii="Times New Roman" w:hint="eastAsia"/>
          <w:b/>
          <w:spacing w:val="-6"/>
          <w:szCs w:val="24"/>
        </w:rPr>
        <w:t>牧场环境监测、评价和预警预报技术，实现了资源环境从单一监测评价到综合预警预报的跨越</w:t>
      </w:r>
      <w:r>
        <w:rPr>
          <w:rFonts w:ascii="Times New Roman" w:hint="eastAsia"/>
          <w:b/>
          <w:spacing w:val="-6"/>
          <w:szCs w:val="24"/>
        </w:rPr>
        <w:t>。</w:t>
      </w:r>
      <w:bookmarkEnd w:id="0"/>
      <w:r w:rsidRPr="006E3C90">
        <w:rPr>
          <w:rFonts w:ascii="Times New Roman"/>
          <w:spacing w:val="-6"/>
          <w:szCs w:val="24"/>
        </w:rPr>
        <w:t>针对资源环境</w:t>
      </w:r>
      <w:r w:rsidRPr="006E3C90">
        <w:rPr>
          <w:rFonts w:ascii="Times New Roman" w:hint="eastAsia"/>
          <w:spacing w:val="-6"/>
          <w:szCs w:val="24"/>
        </w:rPr>
        <w:t>监测评价和</w:t>
      </w:r>
      <w:r w:rsidRPr="006E3C90">
        <w:rPr>
          <w:rFonts w:ascii="Times New Roman"/>
          <w:spacing w:val="-6"/>
          <w:szCs w:val="24"/>
        </w:rPr>
        <w:t>风险预警预报体系匮乏的问题，首次突破了刺参、金乌贼等生物标记和遥测新技术，实现了目标生物的长期跟踪观测与关键参数的快速获取；研发了</w:t>
      </w:r>
      <w:r w:rsidRPr="006E3C90">
        <w:rPr>
          <w:rFonts w:ascii="Times New Roman" w:hint="eastAsia"/>
          <w:spacing w:val="-6"/>
          <w:szCs w:val="24"/>
        </w:rPr>
        <w:t>资源和环境现</w:t>
      </w:r>
      <w:r w:rsidRPr="006E3C90">
        <w:rPr>
          <w:rFonts w:ascii="Times New Roman"/>
          <w:spacing w:val="-6"/>
          <w:szCs w:val="24"/>
        </w:rPr>
        <w:t>场监测装备，构建了远程智能管理平台，对夏季高温低氧、浒苔过境和沉降等风险因子进行了预警预报</w:t>
      </w:r>
      <w:r>
        <w:rPr>
          <w:rFonts w:ascii="Times New Roman" w:hint="eastAsia"/>
          <w:spacing w:val="-6"/>
          <w:szCs w:val="24"/>
        </w:rPr>
        <w:t>；</w:t>
      </w:r>
      <w:r w:rsidRPr="00566C03">
        <w:rPr>
          <w:rFonts w:ascii="Times New Roman" w:hint="eastAsia"/>
          <w:spacing w:val="-6"/>
          <w:szCs w:val="24"/>
        </w:rPr>
        <w:t>构建了海洋牧场技术标准新体系，</w:t>
      </w:r>
      <w:r w:rsidRPr="006E6B67">
        <w:rPr>
          <w:rFonts w:ascii="Times New Roman" w:hint="eastAsia"/>
          <w:spacing w:val="-6"/>
          <w:szCs w:val="24"/>
        </w:rPr>
        <w:t>提升了海洋牧场</w:t>
      </w:r>
      <w:r>
        <w:rPr>
          <w:rFonts w:ascii="Times New Roman" w:hint="eastAsia"/>
          <w:spacing w:val="-6"/>
          <w:szCs w:val="24"/>
        </w:rPr>
        <w:t>的</w:t>
      </w:r>
      <w:r>
        <w:rPr>
          <w:rFonts w:ascii="Times New Roman"/>
          <w:spacing w:val="-6"/>
          <w:szCs w:val="24"/>
        </w:rPr>
        <w:t>规范化水平和</w:t>
      </w:r>
      <w:r w:rsidRPr="006E6B67">
        <w:rPr>
          <w:rFonts w:ascii="Times New Roman" w:hint="eastAsia"/>
          <w:spacing w:val="-6"/>
          <w:szCs w:val="24"/>
        </w:rPr>
        <w:t>安全保障能力。</w:t>
      </w:r>
    </w:p>
    <w:p w14:paraId="61D80921" w14:textId="351BE81B" w:rsidR="009448C3" w:rsidRDefault="009448C3" w:rsidP="00053D92">
      <w:pPr>
        <w:pStyle w:val="a8"/>
        <w:adjustRightInd w:val="0"/>
        <w:snapToGrid w:val="0"/>
        <w:ind w:firstLine="456"/>
        <w:rPr>
          <w:rFonts w:ascii="Times New Roman"/>
          <w:spacing w:val="-2"/>
          <w:szCs w:val="24"/>
        </w:rPr>
      </w:pPr>
      <w:r w:rsidRPr="006E3C90">
        <w:rPr>
          <w:rFonts w:ascii="Times New Roman"/>
          <w:spacing w:val="-6"/>
          <w:szCs w:val="24"/>
        </w:rPr>
        <w:lastRenderedPageBreak/>
        <w:t>项目</w:t>
      </w:r>
      <w:r w:rsidRPr="006E3C90">
        <w:rPr>
          <w:rFonts w:ascii="Times New Roman" w:hint="eastAsia"/>
          <w:spacing w:val="-6"/>
          <w:szCs w:val="24"/>
        </w:rPr>
        <w:t>创建了“科研院所</w:t>
      </w:r>
      <w:r w:rsidRPr="006E3C90">
        <w:rPr>
          <w:rFonts w:ascii="Times New Roman" w:hint="eastAsia"/>
          <w:spacing w:val="-6"/>
          <w:szCs w:val="24"/>
        </w:rPr>
        <w:t>+</w:t>
      </w:r>
      <w:r w:rsidRPr="006E3C90">
        <w:rPr>
          <w:rFonts w:ascii="Times New Roman" w:hint="eastAsia"/>
          <w:spacing w:val="-6"/>
          <w:szCs w:val="24"/>
        </w:rPr>
        <w:t>合作社</w:t>
      </w:r>
      <w:r w:rsidRPr="006E3C90">
        <w:rPr>
          <w:rFonts w:ascii="Times New Roman" w:hint="eastAsia"/>
          <w:spacing w:val="-6"/>
          <w:szCs w:val="24"/>
        </w:rPr>
        <w:t>+</w:t>
      </w:r>
      <w:r w:rsidRPr="006E3C90">
        <w:rPr>
          <w:rFonts w:ascii="Times New Roman" w:hint="eastAsia"/>
          <w:spacing w:val="-6"/>
          <w:szCs w:val="24"/>
        </w:rPr>
        <w:t>企业</w:t>
      </w:r>
      <w:r w:rsidRPr="006E3C90">
        <w:rPr>
          <w:rFonts w:ascii="Times New Roman" w:hint="eastAsia"/>
          <w:spacing w:val="-6"/>
          <w:szCs w:val="24"/>
        </w:rPr>
        <w:t>+</w:t>
      </w:r>
      <w:r w:rsidRPr="006E3C90">
        <w:rPr>
          <w:rFonts w:ascii="Times New Roman" w:hint="eastAsia"/>
          <w:spacing w:val="-6"/>
          <w:szCs w:val="24"/>
        </w:rPr>
        <w:t>渔民”相结合的“泽潭模式”，</w:t>
      </w:r>
      <w:r w:rsidRPr="006E3C90">
        <w:rPr>
          <w:rFonts w:ascii="Times New Roman"/>
          <w:spacing w:val="-6"/>
          <w:szCs w:val="24"/>
        </w:rPr>
        <w:t>构建了</w:t>
      </w:r>
      <w:r w:rsidRPr="006E3C90">
        <w:rPr>
          <w:rFonts w:ascii="Times New Roman"/>
          <w:spacing w:val="-6"/>
          <w:szCs w:val="24"/>
        </w:rPr>
        <w:t>“</w:t>
      </w:r>
      <w:r w:rsidRPr="006E3C90">
        <w:rPr>
          <w:rFonts w:ascii="Times New Roman"/>
          <w:spacing w:val="-6"/>
          <w:szCs w:val="24"/>
        </w:rPr>
        <w:t>互联网</w:t>
      </w:r>
      <w:r w:rsidRPr="006E3C90">
        <w:rPr>
          <w:rFonts w:ascii="Times New Roman"/>
          <w:spacing w:val="-6"/>
          <w:szCs w:val="24"/>
        </w:rPr>
        <w:t>+</w:t>
      </w:r>
      <w:r w:rsidRPr="006E3C90">
        <w:rPr>
          <w:rFonts w:ascii="Times New Roman" w:hint="eastAsia"/>
          <w:spacing w:val="-6"/>
          <w:szCs w:val="24"/>
        </w:rPr>
        <w:t>海洋</w:t>
      </w:r>
      <w:r w:rsidRPr="006E3C90">
        <w:rPr>
          <w:rFonts w:ascii="Times New Roman"/>
          <w:spacing w:val="-6"/>
          <w:szCs w:val="24"/>
        </w:rPr>
        <w:t>牧场</w:t>
      </w:r>
      <w:r w:rsidRPr="006E3C90">
        <w:rPr>
          <w:rFonts w:ascii="Times New Roman"/>
          <w:spacing w:val="-6"/>
          <w:szCs w:val="24"/>
        </w:rPr>
        <w:t>”</w:t>
      </w:r>
      <w:r w:rsidRPr="006E3C90">
        <w:rPr>
          <w:rFonts w:ascii="Times New Roman"/>
          <w:spacing w:val="-6"/>
          <w:szCs w:val="24"/>
        </w:rPr>
        <w:t>生产体系，</w:t>
      </w:r>
      <w:r>
        <w:rPr>
          <w:rFonts w:ascii="Times New Roman" w:hint="eastAsia"/>
          <w:spacing w:val="-6"/>
          <w:szCs w:val="24"/>
        </w:rPr>
        <w:t>山东与</w:t>
      </w:r>
      <w:r>
        <w:rPr>
          <w:rFonts w:ascii="Times New Roman"/>
          <w:spacing w:val="-6"/>
          <w:szCs w:val="24"/>
        </w:rPr>
        <w:t>海南海洋牧场</w:t>
      </w:r>
      <w:r w:rsidRPr="006E3C90">
        <w:rPr>
          <w:rFonts w:ascii="Times New Roman"/>
          <w:spacing w:val="-6"/>
          <w:szCs w:val="24"/>
        </w:rPr>
        <w:t>示范区</w:t>
      </w:r>
      <w:r w:rsidR="00DF76A2" w:rsidRPr="006E3C90">
        <w:rPr>
          <w:rFonts w:ascii="Times New Roman" w:hint="eastAsia"/>
          <w:spacing w:val="-6"/>
          <w:szCs w:val="24"/>
        </w:rPr>
        <w:t>多</w:t>
      </w:r>
      <w:r w:rsidR="00DF76A2">
        <w:rPr>
          <w:rFonts w:ascii="Times New Roman" w:hint="eastAsia"/>
          <w:spacing w:val="-6"/>
          <w:szCs w:val="24"/>
        </w:rPr>
        <w:t>保持</w:t>
      </w:r>
      <w:r w:rsidRPr="006E3C90">
        <w:rPr>
          <w:rFonts w:ascii="Times New Roman" w:hint="eastAsia"/>
          <w:spacing w:val="-6"/>
          <w:szCs w:val="24"/>
        </w:rPr>
        <w:t>一类</w:t>
      </w:r>
      <w:r w:rsidR="00DF76A2" w:rsidRPr="006E3C90">
        <w:rPr>
          <w:rFonts w:ascii="Times New Roman"/>
          <w:spacing w:val="-6"/>
          <w:szCs w:val="24"/>
        </w:rPr>
        <w:t>水质</w:t>
      </w:r>
      <w:r w:rsidRPr="006E3C90">
        <w:rPr>
          <w:rFonts w:ascii="Times New Roman" w:hint="eastAsia"/>
          <w:spacing w:val="-6"/>
          <w:szCs w:val="24"/>
        </w:rPr>
        <w:t>标准</w:t>
      </w:r>
      <w:r w:rsidRPr="006E3C90">
        <w:rPr>
          <w:rFonts w:ascii="Times New Roman"/>
          <w:spacing w:val="-6"/>
          <w:szCs w:val="24"/>
        </w:rPr>
        <w:t>，</w:t>
      </w:r>
      <w:r w:rsidRPr="006E3C90">
        <w:rPr>
          <w:rFonts w:ascii="Times New Roman" w:hint="eastAsia"/>
          <w:spacing w:val="-6"/>
          <w:szCs w:val="24"/>
        </w:rPr>
        <w:t>经济生物种类增加</w:t>
      </w:r>
      <w:r w:rsidRPr="006E3C90">
        <w:rPr>
          <w:rFonts w:ascii="Times New Roman" w:hint="eastAsia"/>
          <w:spacing w:val="-6"/>
          <w:szCs w:val="24"/>
        </w:rPr>
        <w:t>29</w:t>
      </w:r>
      <w:r w:rsidR="00DF76A2">
        <w:rPr>
          <w:rFonts w:ascii="Times New Roman" w:hint="eastAsia"/>
          <w:spacing w:val="-6"/>
          <w:szCs w:val="24"/>
        </w:rPr>
        <w:t>%~</w:t>
      </w:r>
      <w:r w:rsidRPr="006E3C90">
        <w:rPr>
          <w:rFonts w:ascii="Times New Roman" w:hint="eastAsia"/>
          <w:spacing w:val="-6"/>
          <w:szCs w:val="24"/>
        </w:rPr>
        <w:t>46%</w:t>
      </w:r>
      <w:r w:rsidRPr="006E3C90">
        <w:rPr>
          <w:rFonts w:ascii="Times New Roman" w:hint="eastAsia"/>
          <w:spacing w:val="-6"/>
          <w:szCs w:val="24"/>
        </w:rPr>
        <w:t>，</w:t>
      </w:r>
      <w:r w:rsidRPr="006E3C90">
        <w:rPr>
          <w:rFonts w:ascii="Times New Roman"/>
          <w:spacing w:val="-6"/>
          <w:szCs w:val="24"/>
        </w:rPr>
        <w:t>资源量增加</w:t>
      </w:r>
      <w:r w:rsidRPr="006E3C90">
        <w:rPr>
          <w:rFonts w:ascii="Times New Roman"/>
          <w:spacing w:val="-6"/>
          <w:szCs w:val="24"/>
        </w:rPr>
        <w:t>2</w:t>
      </w:r>
      <w:r w:rsidRPr="006E3C90">
        <w:rPr>
          <w:rFonts w:ascii="Times New Roman"/>
          <w:spacing w:val="-6"/>
          <w:szCs w:val="24"/>
        </w:rPr>
        <w:t>倍以上</w:t>
      </w:r>
      <w:r w:rsidRPr="006E3C90">
        <w:rPr>
          <w:rFonts w:ascii="Times New Roman" w:hint="eastAsia"/>
          <w:spacing w:val="-6"/>
          <w:szCs w:val="24"/>
        </w:rPr>
        <w:t>，</w:t>
      </w:r>
      <w:r w:rsidRPr="006E3C90">
        <w:rPr>
          <w:rFonts w:ascii="Times New Roman"/>
          <w:spacing w:val="-6"/>
          <w:szCs w:val="24"/>
        </w:rPr>
        <w:t>产品通过有机认证。</w:t>
      </w:r>
      <w:r w:rsidRPr="00700E29">
        <w:rPr>
          <w:rFonts w:ascii="Times New Roman"/>
          <w:spacing w:val="-2"/>
          <w:szCs w:val="24"/>
        </w:rPr>
        <w:t>示范面积</w:t>
      </w:r>
      <w:r w:rsidRPr="00700E29">
        <w:rPr>
          <w:rFonts w:ascii="Times New Roman" w:hint="eastAsia"/>
          <w:spacing w:val="-2"/>
          <w:szCs w:val="24"/>
        </w:rPr>
        <w:t>2.95</w:t>
      </w:r>
      <w:r w:rsidRPr="00700E29">
        <w:rPr>
          <w:rFonts w:ascii="Times New Roman"/>
          <w:spacing w:val="-2"/>
          <w:szCs w:val="24"/>
        </w:rPr>
        <w:t>万公顷，推广面积</w:t>
      </w:r>
      <w:r w:rsidRPr="00700E29">
        <w:rPr>
          <w:rFonts w:ascii="Times New Roman"/>
          <w:spacing w:val="-2"/>
          <w:szCs w:val="24"/>
        </w:rPr>
        <w:t>44.25</w:t>
      </w:r>
      <w:r w:rsidRPr="00700E29">
        <w:rPr>
          <w:rFonts w:ascii="Times New Roman"/>
          <w:spacing w:val="-2"/>
          <w:szCs w:val="24"/>
        </w:rPr>
        <w:t>万亩；近三年新增销售额</w:t>
      </w:r>
      <w:r w:rsidRPr="00700E29">
        <w:rPr>
          <w:rFonts w:ascii="Times New Roman"/>
          <w:spacing w:val="-2"/>
          <w:szCs w:val="24"/>
        </w:rPr>
        <w:t>124.18</w:t>
      </w:r>
      <w:r w:rsidRPr="00700E29">
        <w:rPr>
          <w:rFonts w:ascii="Times New Roman"/>
          <w:spacing w:val="-2"/>
          <w:szCs w:val="24"/>
        </w:rPr>
        <w:t>亿元，新增利润</w:t>
      </w:r>
      <w:r w:rsidRPr="00700E29">
        <w:rPr>
          <w:rFonts w:ascii="Times New Roman"/>
          <w:spacing w:val="-2"/>
          <w:szCs w:val="24"/>
        </w:rPr>
        <w:t>22.97</w:t>
      </w:r>
      <w:r w:rsidRPr="00700E29">
        <w:rPr>
          <w:rFonts w:ascii="Times New Roman"/>
          <w:spacing w:val="-2"/>
          <w:szCs w:val="24"/>
        </w:rPr>
        <w:t>亿元</w:t>
      </w:r>
      <w:r w:rsidRPr="00700E29">
        <w:rPr>
          <w:rFonts w:ascii="Times New Roman" w:hint="eastAsia"/>
          <w:spacing w:val="-2"/>
          <w:szCs w:val="24"/>
        </w:rPr>
        <w:t>。</w:t>
      </w:r>
    </w:p>
    <w:p w14:paraId="37E314E0" w14:textId="77777777" w:rsidR="009448C3" w:rsidRPr="002F7275" w:rsidRDefault="009448C3" w:rsidP="00053D92">
      <w:pPr>
        <w:pStyle w:val="a8"/>
        <w:adjustRightInd w:val="0"/>
        <w:snapToGrid w:val="0"/>
        <w:ind w:firstLine="472"/>
        <w:rPr>
          <w:rFonts w:ascii="Times New Roman"/>
          <w:spacing w:val="-2"/>
          <w:szCs w:val="24"/>
        </w:rPr>
      </w:pPr>
      <w:r w:rsidRPr="002F7275">
        <w:rPr>
          <w:rFonts w:ascii="Times New Roman"/>
          <w:spacing w:val="-2"/>
          <w:szCs w:val="24"/>
        </w:rPr>
        <w:t>授权发明专利</w:t>
      </w:r>
      <w:r w:rsidRPr="002F7275">
        <w:rPr>
          <w:rFonts w:ascii="Times New Roman"/>
          <w:spacing w:val="-2"/>
          <w:szCs w:val="24"/>
        </w:rPr>
        <w:t>21</w:t>
      </w:r>
      <w:r w:rsidRPr="002F7275">
        <w:rPr>
          <w:rFonts w:ascii="Times New Roman"/>
          <w:spacing w:val="-2"/>
          <w:szCs w:val="24"/>
        </w:rPr>
        <w:t>项，登记软件著作权</w:t>
      </w:r>
      <w:r w:rsidRPr="002F7275">
        <w:rPr>
          <w:rFonts w:ascii="Times New Roman"/>
          <w:spacing w:val="-2"/>
          <w:szCs w:val="24"/>
        </w:rPr>
        <w:t>10</w:t>
      </w:r>
      <w:r w:rsidRPr="002F7275">
        <w:rPr>
          <w:rFonts w:ascii="Times New Roman"/>
          <w:spacing w:val="-2"/>
          <w:szCs w:val="24"/>
        </w:rPr>
        <w:t>项；发表</w:t>
      </w:r>
      <w:r w:rsidRPr="002F7275">
        <w:rPr>
          <w:rFonts w:ascii="Times New Roman"/>
          <w:spacing w:val="-2"/>
          <w:szCs w:val="24"/>
        </w:rPr>
        <w:t>SCI</w:t>
      </w:r>
      <w:r w:rsidRPr="002F7275">
        <w:rPr>
          <w:rFonts w:ascii="Times New Roman"/>
          <w:spacing w:val="-2"/>
          <w:szCs w:val="24"/>
        </w:rPr>
        <w:t>文章</w:t>
      </w:r>
      <w:r w:rsidRPr="002F7275">
        <w:rPr>
          <w:rFonts w:ascii="Times New Roman"/>
          <w:spacing w:val="-2"/>
          <w:szCs w:val="24"/>
        </w:rPr>
        <w:t>56</w:t>
      </w:r>
      <w:r w:rsidRPr="002F7275">
        <w:rPr>
          <w:rFonts w:ascii="Times New Roman"/>
          <w:spacing w:val="-2"/>
          <w:szCs w:val="24"/>
        </w:rPr>
        <w:t>篇，出版专著</w:t>
      </w:r>
      <w:r w:rsidRPr="002F7275">
        <w:rPr>
          <w:rFonts w:ascii="Times New Roman"/>
          <w:spacing w:val="-2"/>
          <w:szCs w:val="24"/>
        </w:rPr>
        <w:t>2</w:t>
      </w:r>
      <w:r w:rsidRPr="002F7275">
        <w:rPr>
          <w:rFonts w:ascii="Times New Roman"/>
          <w:spacing w:val="-2"/>
          <w:szCs w:val="24"/>
        </w:rPr>
        <w:t>部，制定山东省标准</w:t>
      </w:r>
      <w:r w:rsidRPr="002F7275">
        <w:rPr>
          <w:rFonts w:ascii="Times New Roman"/>
          <w:spacing w:val="-2"/>
          <w:szCs w:val="24"/>
        </w:rPr>
        <w:t>7</w:t>
      </w:r>
      <w:r w:rsidRPr="002F7275">
        <w:rPr>
          <w:rFonts w:ascii="Times New Roman"/>
          <w:spacing w:val="-2"/>
          <w:szCs w:val="24"/>
        </w:rPr>
        <w:t>项</w:t>
      </w:r>
      <w:r>
        <w:rPr>
          <w:rFonts w:ascii="Times New Roman" w:hint="eastAsia"/>
          <w:spacing w:val="-2"/>
          <w:szCs w:val="24"/>
        </w:rPr>
        <w:t>，阶段性成果</w:t>
      </w:r>
      <w:r w:rsidRPr="002F7275">
        <w:rPr>
          <w:rFonts w:ascii="Times New Roman"/>
          <w:spacing w:val="-2"/>
          <w:szCs w:val="24"/>
        </w:rPr>
        <w:t>获山东省技术发明一等奖、科技进步一等奖和中国科学院科技促进发展奖。</w:t>
      </w:r>
    </w:p>
    <w:p w14:paraId="1DA49FB5" w14:textId="77777777" w:rsidR="007E41C9" w:rsidRPr="009448C3" w:rsidRDefault="007E41C9" w:rsidP="007E41C9">
      <w:pPr>
        <w:rPr>
          <w:rFonts w:ascii="宋体" w:hAnsi="宋体"/>
          <w:color w:val="0D0D0D"/>
          <w:sz w:val="24"/>
          <w:szCs w:val="32"/>
        </w:rPr>
      </w:pPr>
    </w:p>
    <w:p w14:paraId="4F8F9D6C" w14:textId="77777777" w:rsidR="00B358F1" w:rsidRDefault="007E41C9" w:rsidP="007E41C9">
      <w:pPr>
        <w:outlineLvl w:val="0"/>
        <w:rPr>
          <w:rFonts w:ascii="宋体" w:hAnsi="宋体"/>
          <w:b/>
          <w:color w:val="0D0D0D"/>
          <w:sz w:val="28"/>
          <w:szCs w:val="28"/>
        </w:rPr>
      </w:pPr>
      <w:r>
        <w:rPr>
          <w:rFonts w:ascii="宋体" w:hAnsi="宋体" w:hint="eastAsia"/>
          <w:b/>
          <w:color w:val="0D0D0D"/>
          <w:sz w:val="28"/>
          <w:szCs w:val="28"/>
        </w:rPr>
        <w:t>四、客观评价</w:t>
      </w:r>
    </w:p>
    <w:p w14:paraId="53971AB0" w14:textId="77777777" w:rsidR="00B91B31" w:rsidRPr="00E574E5" w:rsidRDefault="00B91B31" w:rsidP="00B91B31">
      <w:pPr>
        <w:widowControl/>
        <w:adjustRightInd w:val="0"/>
        <w:snapToGrid w:val="0"/>
        <w:spacing w:line="360" w:lineRule="auto"/>
        <w:jc w:val="left"/>
        <w:outlineLvl w:val="2"/>
        <w:rPr>
          <w:kern w:val="0"/>
          <w:sz w:val="24"/>
        </w:rPr>
      </w:pPr>
      <w:r w:rsidRPr="00E574E5">
        <w:rPr>
          <w:b/>
          <w:bCs/>
          <w:kern w:val="0"/>
          <w:sz w:val="24"/>
          <w:lang w:val="zh-CN"/>
        </w:rPr>
        <w:t>1</w:t>
      </w:r>
      <w:r w:rsidRPr="00E574E5">
        <w:rPr>
          <w:b/>
          <w:bCs/>
          <w:kern w:val="0"/>
          <w:sz w:val="24"/>
          <w:lang w:val="zh-CN"/>
        </w:rPr>
        <w:t>、鉴定意见</w:t>
      </w:r>
    </w:p>
    <w:p w14:paraId="66E7C5B3" w14:textId="77777777" w:rsidR="00B91B31" w:rsidRPr="00E574E5" w:rsidRDefault="00B91B31" w:rsidP="00B91B31">
      <w:pPr>
        <w:pStyle w:val="a8"/>
        <w:adjustRightInd w:val="0"/>
        <w:snapToGrid w:val="0"/>
        <w:rPr>
          <w:rFonts w:ascii="Times New Roman"/>
          <w:szCs w:val="24"/>
        </w:rPr>
      </w:pPr>
      <w:r>
        <w:rPr>
          <w:rFonts w:ascii="Times New Roman" w:hint="eastAsia"/>
          <w:szCs w:val="24"/>
        </w:rPr>
        <w:t>鉴定意见</w:t>
      </w:r>
      <w:r>
        <w:rPr>
          <w:rFonts w:ascii="Times New Roman" w:hint="eastAsia"/>
          <w:szCs w:val="24"/>
        </w:rPr>
        <w:t>1</w:t>
      </w:r>
      <w:r w:rsidRPr="00E574E5">
        <w:rPr>
          <w:rFonts w:ascii="Times New Roman"/>
          <w:szCs w:val="24"/>
        </w:rPr>
        <w:t>，以</w:t>
      </w:r>
      <w:r>
        <w:rPr>
          <w:rFonts w:ascii="Times New Roman" w:hint="eastAsia"/>
          <w:szCs w:val="24"/>
        </w:rPr>
        <w:t>麦</w:t>
      </w:r>
      <w:r w:rsidRPr="00E574E5">
        <w:rPr>
          <w:rFonts w:ascii="Times New Roman"/>
          <w:szCs w:val="24"/>
        </w:rPr>
        <w:t>康森院士为组长对海洋牧场的部分成果鉴定专家组认为，项目构建了开阔海域大型藻类抗风浪沉绳式养殖模式和栉孔扇贝健康安全养殖模式，综合使用海珍礁、方形鱼礁和沉船礁等礁体构建了适合岛屿海域的生态增养殖模式，</w:t>
      </w:r>
      <w:r w:rsidRPr="00E574E5">
        <w:rPr>
          <w:rFonts w:ascii="Times New Roman"/>
          <w:szCs w:val="24"/>
        </w:rPr>
        <w:t>……</w:t>
      </w:r>
      <w:r w:rsidRPr="00E574E5">
        <w:rPr>
          <w:rFonts w:ascii="Times New Roman"/>
          <w:szCs w:val="24"/>
        </w:rPr>
        <w:t>经济鱼类资源量和效益明显增加</w:t>
      </w:r>
      <w:r w:rsidRPr="00E574E5">
        <w:rPr>
          <w:rFonts w:ascii="Times New Roman"/>
          <w:szCs w:val="24"/>
        </w:rPr>
        <w:t>……</w:t>
      </w:r>
      <w:r w:rsidRPr="00E574E5">
        <w:rPr>
          <w:rFonts w:ascii="Times New Roman"/>
          <w:szCs w:val="24"/>
        </w:rPr>
        <w:t>该成果在生境与生物资源修复和养殖容量评估模型等方面具有明显的创新性，总体达到国际先进水平。</w:t>
      </w:r>
    </w:p>
    <w:p w14:paraId="64985637" w14:textId="77777777" w:rsidR="00B91B31" w:rsidRDefault="00B91B31" w:rsidP="00B91B31">
      <w:pPr>
        <w:adjustRightInd w:val="0"/>
        <w:snapToGrid w:val="0"/>
        <w:spacing w:line="360" w:lineRule="auto"/>
        <w:ind w:firstLineChars="200" w:firstLine="480"/>
        <w:rPr>
          <w:kern w:val="0"/>
          <w:sz w:val="24"/>
        </w:rPr>
      </w:pPr>
      <w:r>
        <w:rPr>
          <w:rFonts w:hint="eastAsia"/>
          <w:kern w:val="0"/>
          <w:sz w:val="24"/>
        </w:rPr>
        <w:t>鉴定意见</w:t>
      </w:r>
      <w:r>
        <w:rPr>
          <w:rFonts w:hint="eastAsia"/>
          <w:kern w:val="0"/>
          <w:sz w:val="24"/>
        </w:rPr>
        <w:t>2</w:t>
      </w:r>
      <w:r w:rsidRPr="00E574E5">
        <w:rPr>
          <w:kern w:val="0"/>
          <w:sz w:val="24"/>
        </w:rPr>
        <w:t>，以焦念志院士为主任的鉴定专家组认为：项目</w:t>
      </w:r>
      <w:r w:rsidRPr="00E574E5">
        <w:rPr>
          <w:kern w:val="0"/>
          <w:sz w:val="24"/>
        </w:rPr>
        <w:t>“</w:t>
      </w:r>
      <w:r w:rsidRPr="00E574E5">
        <w:rPr>
          <w:kern w:val="0"/>
          <w:sz w:val="24"/>
        </w:rPr>
        <w:t>构建了以</w:t>
      </w:r>
      <w:r w:rsidRPr="00E574E5">
        <w:rPr>
          <w:kern w:val="0"/>
          <w:sz w:val="24"/>
        </w:rPr>
        <w:t>“</w:t>
      </w:r>
      <w:r w:rsidRPr="00E574E5">
        <w:rPr>
          <w:kern w:val="0"/>
          <w:sz w:val="24"/>
        </w:rPr>
        <w:t>本底评估</w:t>
      </w:r>
      <w:r w:rsidRPr="00E574E5">
        <w:rPr>
          <w:kern w:val="0"/>
          <w:sz w:val="24"/>
        </w:rPr>
        <w:t>-</w:t>
      </w:r>
      <w:r w:rsidRPr="00E574E5">
        <w:rPr>
          <w:kern w:val="0"/>
          <w:sz w:val="24"/>
        </w:rPr>
        <w:t>生境修复</w:t>
      </w:r>
      <w:r w:rsidRPr="00E574E5">
        <w:rPr>
          <w:kern w:val="0"/>
          <w:sz w:val="24"/>
        </w:rPr>
        <w:t>-</w:t>
      </w:r>
      <w:r w:rsidRPr="00E574E5">
        <w:rPr>
          <w:kern w:val="0"/>
          <w:sz w:val="24"/>
        </w:rPr>
        <w:t>资源养护</w:t>
      </w:r>
      <w:r w:rsidRPr="00E574E5">
        <w:rPr>
          <w:kern w:val="0"/>
          <w:sz w:val="24"/>
        </w:rPr>
        <w:t>-</w:t>
      </w:r>
      <w:r w:rsidRPr="00E574E5">
        <w:rPr>
          <w:kern w:val="0"/>
          <w:sz w:val="24"/>
        </w:rPr>
        <w:t>效果评价</w:t>
      </w:r>
      <w:r w:rsidRPr="00E574E5">
        <w:rPr>
          <w:kern w:val="0"/>
          <w:sz w:val="24"/>
        </w:rPr>
        <w:t>”</w:t>
      </w:r>
      <w:r w:rsidRPr="00E574E5">
        <w:rPr>
          <w:kern w:val="0"/>
          <w:sz w:val="24"/>
        </w:rPr>
        <w:t>为主线的海湾生境和生物资源修复设施、技术与模式。</w:t>
      </w:r>
      <w:r w:rsidRPr="00E574E5">
        <w:rPr>
          <w:kern w:val="0"/>
          <w:sz w:val="24"/>
        </w:rPr>
        <w:t>……</w:t>
      </w:r>
      <w:r w:rsidRPr="00E574E5">
        <w:rPr>
          <w:kern w:val="0"/>
          <w:sz w:val="24"/>
        </w:rPr>
        <w:t>查明了山东半岛典型海域海草资源现状和基本生态功能，发明了大叶藻播种和移植等专利技术，种子萌发率由自然萌发率不足</w:t>
      </w:r>
      <w:r w:rsidRPr="00E574E5">
        <w:rPr>
          <w:kern w:val="0"/>
          <w:sz w:val="24"/>
        </w:rPr>
        <w:t>15%</w:t>
      </w:r>
      <w:r w:rsidRPr="00E574E5">
        <w:rPr>
          <w:kern w:val="0"/>
          <w:sz w:val="24"/>
        </w:rPr>
        <w:t>提高到</w:t>
      </w:r>
      <w:r w:rsidRPr="00E574E5">
        <w:rPr>
          <w:kern w:val="0"/>
          <w:sz w:val="24"/>
        </w:rPr>
        <w:t>38%</w:t>
      </w:r>
      <w:r w:rsidRPr="00E574E5">
        <w:rPr>
          <w:kern w:val="0"/>
          <w:sz w:val="24"/>
        </w:rPr>
        <w:t>，移植成活率达</w:t>
      </w:r>
      <w:r w:rsidRPr="00E574E5">
        <w:rPr>
          <w:kern w:val="0"/>
          <w:sz w:val="24"/>
        </w:rPr>
        <w:t>80%</w:t>
      </w:r>
      <w:r w:rsidRPr="00E574E5">
        <w:rPr>
          <w:kern w:val="0"/>
          <w:sz w:val="24"/>
        </w:rPr>
        <w:t>以上（国际上低于</w:t>
      </w:r>
      <w:r w:rsidRPr="00E574E5">
        <w:rPr>
          <w:kern w:val="0"/>
          <w:sz w:val="24"/>
        </w:rPr>
        <w:t>50%</w:t>
      </w:r>
      <w:r w:rsidRPr="00E574E5">
        <w:rPr>
          <w:kern w:val="0"/>
          <w:sz w:val="24"/>
        </w:rPr>
        <w:t>），</w:t>
      </w:r>
      <w:r w:rsidRPr="00E574E5">
        <w:rPr>
          <w:kern w:val="0"/>
          <w:sz w:val="24"/>
        </w:rPr>
        <w:t>……</w:t>
      </w:r>
      <w:r w:rsidRPr="00E574E5">
        <w:rPr>
          <w:kern w:val="0"/>
          <w:sz w:val="24"/>
        </w:rPr>
        <w:t>鉴定专家一致认为，该成果在生境和生物资源修复、修复效果评价等方面具有明显的创新性，经济、社会和生态效益显著，总体达到国际先进水平</w:t>
      </w:r>
      <w:r w:rsidRPr="00E574E5">
        <w:rPr>
          <w:kern w:val="0"/>
          <w:sz w:val="24"/>
        </w:rPr>
        <w:t>”</w:t>
      </w:r>
      <w:r w:rsidRPr="00E574E5">
        <w:rPr>
          <w:kern w:val="0"/>
          <w:sz w:val="24"/>
        </w:rPr>
        <w:t>。</w:t>
      </w:r>
    </w:p>
    <w:p w14:paraId="4330754A" w14:textId="77777777" w:rsidR="00B91B31" w:rsidRPr="003B526D" w:rsidRDefault="00B91B31" w:rsidP="00B91B31">
      <w:pPr>
        <w:widowControl/>
        <w:adjustRightInd w:val="0"/>
        <w:snapToGrid w:val="0"/>
        <w:spacing w:line="360" w:lineRule="auto"/>
        <w:jc w:val="left"/>
        <w:outlineLvl w:val="2"/>
        <w:rPr>
          <w:b/>
          <w:bCs/>
          <w:kern w:val="0"/>
          <w:sz w:val="24"/>
          <w:lang w:val="zh-CN"/>
        </w:rPr>
      </w:pPr>
      <w:r w:rsidRPr="003B526D">
        <w:rPr>
          <w:rFonts w:hint="eastAsia"/>
          <w:b/>
          <w:bCs/>
          <w:kern w:val="0"/>
          <w:sz w:val="24"/>
          <w:lang w:val="zh-CN"/>
        </w:rPr>
        <w:t>2</w:t>
      </w:r>
      <w:r w:rsidRPr="003B526D">
        <w:rPr>
          <w:rFonts w:hint="eastAsia"/>
          <w:b/>
          <w:bCs/>
          <w:kern w:val="0"/>
          <w:sz w:val="24"/>
          <w:lang w:val="zh-CN"/>
        </w:rPr>
        <w:t>、验收意见</w:t>
      </w:r>
    </w:p>
    <w:p w14:paraId="351074A5" w14:textId="77777777" w:rsidR="00B91B31" w:rsidRDefault="00B91B31" w:rsidP="00B91B31">
      <w:pPr>
        <w:adjustRightInd w:val="0"/>
        <w:snapToGrid w:val="0"/>
        <w:spacing w:line="360" w:lineRule="auto"/>
        <w:ind w:firstLineChars="200" w:firstLine="480"/>
        <w:rPr>
          <w:kern w:val="0"/>
          <w:sz w:val="24"/>
        </w:rPr>
      </w:pPr>
      <w:r>
        <w:rPr>
          <w:rFonts w:hint="eastAsia"/>
          <w:kern w:val="0"/>
          <w:sz w:val="24"/>
        </w:rPr>
        <w:t>验收意见</w:t>
      </w:r>
      <w:r>
        <w:rPr>
          <w:rFonts w:hint="eastAsia"/>
          <w:kern w:val="0"/>
          <w:sz w:val="24"/>
        </w:rPr>
        <w:t>1</w:t>
      </w:r>
      <w:r>
        <w:rPr>
          <w:rFonts w:hint="eastAsia"/>
          <w:kern w:val="0"/>
          <w:sz w:val="24"/>
        </w:rPr>
        <w:t>，以</w:t>
      </w:r>
      <w:r w:rsidRPr="00031B95">
        <w:rPr>
          <w:rFonts w:hint="eastAsia"/>
          <w:kern w:val="0"/>
          <w:sz w:val="24"/>
        </w:rPr>
        <w:t>中国水产科学研究院院长</w:t>
      </w:r>
      <w:r>
        <w:rPr>
          <w:rFonts w:hint="eastAsia"/>
          <w:kern w:val="0"/>
          <w:sz w:val="24"/>
        </w:rPr>
        <w:t>张显良为组长的验收专家组认为：项目“研发了多层组合式海珍礁、牡蛎壳海珍礁、多层板式海珍礁，中试成效显著。……调整了筏式笼养密度，虾夷扇贝成活率及生长速度显著提高，亩产量增加了</w:t>
      </w:r>
      <w:r>
        <w:rPr>
          <w:rFonts w:hint="eastAsia"/>
          <w:kern w:val="0"/>
          <w:sz w:val="24"/>
        </w:rPr>
        <w:t>15.8%</w:t>
      </w:r>
      <w:r>
        <w:rPr>
          <w:rFonts w:hint="eastAsia"/>
          <w:kern w:val="0"/>
          <w:sz w:val="24"/>
        </w:rPr>
        <w:t>。……生产示范区技术辐射到獐子岛、烟台、荣成、青岛、日照、南澳等海域”</w:t>
      </w:r>
    </w:p>
    <w:p w14:paraId="5357B2D6" w14:textId="77777777" w:rsidR="00B91B31" w:rsidRDefault="00B91B31" w:rsidP="00B91B31">
      <w:pPr>
        <w:adjustRightInd w:val="0"/>
        <w:snapToGrid w:val="0"/>
        <w:spacing w:line="360" w:lineRule="auto"/>
        <w:ind w:firstLineChars="200" w:firstLine="480"/>
        <w:rPr>
          <w:kern w:val="0"/>
          <w:sz w:val="24"/>
        </w:rPr>
      </w:pPr>
      <w:r>
        <w:rPr>
          <w:rFonts w:hint="eastAsia"/>
          <w:kern w:val="0"/>
          <w:sz w:val="24"/>
        </w:rPr>
        <w:t>验收意见</w:t>
      </w:r>
      <w:r>
        <w:rPr>
          <w:rFonts w:hint="eastAsia"/>
          <w:kern w:val="0"/>
          <w:sz w:val="24"/>
        </w:rPr>
        <w:t>2</w:t>
      </w:r>
      <w:r>
        <w:rPr>
          <w:rFonts w:hint="eastAsia"/>
          <w:kern w:val="0"/>
          <w:sz w:val="24"/>
        </w:rPr>
        <w:t>，以中国海洋大学李永祺教授为组长的验收专家组认为：项目“建</w:t>
      </w:r>
      <w:r>
        <w:rPr>
          <w:rFonts w:hint="eastAsia"/>
          <w:kern w:val="0"/>
          <w:sz w:val="24"/>
        </w:rPr>
        <w:lastRenderedPageBreak/>
        <w:t>立核心示范区</w:t>
      </w:r>
      <w:r>
        <w:rPr>
          <w:rFonts w:hint="eastAsia"/>
          <w:kern w:val="0"/>
          <w:sz w:val="24"/>
        </w:rPr>
        <w:t>8</w:t>
      </w:r>
      <w:r>
        <w:rPr>
          <w:rFonts w:hint="eastAsia"/>
          <w:kern w:val="0"/>
          <w:sz w:val="24"/>
        </w:rPr>
        <w:t>个，总面积</w:t>
      </w:r>
      <w:r>
        <w:rPr>
          <w:rFonts w:hint="eastAsia"/>
          <w:kern w:val="0"/>
          <w:sz w:val="24"/>
        </w:rPr>
        <w:t>3.9</w:t>
      </w:r>
      <w:r>
        <w:rPr>
          <w:rFonts w:hint="eastAsia"/>
          <w:kern w:val="0"/>
          <w:sz w:val="24"/>
        </w:rPr>
        <w:t>万亩，辐射推广应用</w:t>
      </w:r>
      <w:r>
        <w:rPr>
          <w:rFonts w:hint="eastAsia"/>
          <w:kern w:val="0"/>
          <w:sz w:val="24"/>
        </w:rPr>
        <w:t>31.4</w:t>
      </w:r>
      <w:r>
        <w:rPr>
          <w:rFonts w:hint="eastAsia"/>
          <w:kern w:val="0"/>
          <w:sz w:val="24"/>
        </w:rPr>
        <w:t>万亩，综合经济效益提高</w:t>
      </w:r>
      <w:r>
        <w:rPr>
          <w:rFonts w:hint="eastAsia"/>
          <w:kern w:val="0"/>
          <w:sz w:val="24"/>
        </w:rPr>
        <w:t>15%</w:t>
      </w:r>
      <w:r>
        <w:rPr>
          <w:rFonts w:hint="eastAsia"/>
          <w:kern w:val="0"/>
          <w:sz w:val="24"/>
        </w:rPr>
        <w:t>以上”</w:t>
      </w:r>
    </w:p>
    <w:p w14:paraId="66748DDD" w14:textId="77777777" w:rsidR="00B91B31" w:rsidRPr="00E574E5" w:rsidRDefault="00B91B31" w:rsidP="00B91B31">
      <w:pPr>
        <w:widowControl/>
        <w:adjustRightInd w:val="0"/>
        <w:snapToGrid w:val="0"/>
        <w:spacing w:line="360" w:lineRule="auto"/>
        <w:jc w:val="left"/>
        <w:outlineLvl w:val="2"/>
        <w:rPr>
          <w:b/>
          <w:bCs/>
          <w:kern w:val="0"/>
          <w:sz w:val="24"/>
          <w:lang w:val="zh-CN"/>
        </w:rPr>
      </w:pPr>
      <w:r>
        <w:rPr>
          <w:rFonts w:hint="eastAsia"/>
          <w:b/>
          <w:bCs/>
          <w:kern w:val="0"/>
          <w:sz w:val="24"/>
          <w:lang w:val="zh-CN"/>
        </w:rPr>
        <w:t>3</w:t>
      </w:r>
      <w:r w:rsidRPr="00E574E5">
        <w:rPr>
          <w:b/>
          <w:bCs/>
          <w:kern w:val="0"/>
          <w:sz w:val="24"/>
          <w:lang w:val="zh-CN"/>
        </w:rPr>
        <w:t>、应用评价</w:t>
      </w:r>
    </w:p>
    <w:p w14:paraId="20733420" w14:textId="77777777" w:rsidR="00B91B31" w:rsidRPr="00623398" w:rsidRDefault="00B91B31" w:rsidP="00B91B31">
      <w:pPr>
        <w:adjustRightInd w:val="0"/>
        <w:snapToGrid w:val="0"/>
        <w:spacing w:line="360" w:lineRule="auto"/>
        <w:rPr>
          <w:kern w:val="0"/>
          <w:sz w:val="24"/>
        </w:rPr>
      </w:pPr>
      <w:r w:rsidRPr="00623398">
        <w:rPr>
          <w:kern w:val="0"/>
          <w:sz w:val="24"/>
        </w:rPr>
        <w:t>（</w:t>
      </w:r>
      <w:r w:rsidRPr="00623398">
        <w:rPr>
          <w:rFonts w:hint="eastAsia"/>
          <w:kern w:val="0"/>
          <w:sz w:val="24"/>
        </w:rPr>
        <w:t>1</w:t>
      </w:r>
      <w:r w:rsidRPr="00623398">
        <w:rPr>
          <w:kern w:val="0"/>
          <w:sz w:val="24"/>
        </w:rPr>
        <w:t>）</w:t>
      </w:r>
      <w:r w:rsidRPr="00623398">
        <w:rPr>
          <w:rFonts w:hint="eastAsia"/>
          <w:kern w:val="0"/>
          <w:sz w:val="24"/>
        </w:rPr>
        <w:t>山东省水生生物资源养护管理中心认为：“应用该项目成果，利用海草床修复技术进行生境优化，通过投放新型人工鱼礁、增殖放流等进行资源增殖，建立了多元化海洋牧场建设与运营新模式，实现全省海洋环境资源修复……实现海洋牧场生态、安全、可持续发展，拉长海洋牧场产业链，苗种培育、水产品生产加工、休闲渔</w:t>
      </w:r>
      <w:r>
        <w:rPr>
          <w:rFonts w:hint="eastAsia"/>
          <w:kern w:val="0"/>
          <w:sz w:val="24"/>
        </w:rPr>
        <w:t xml:space="preserve"> </w:t>
      </w:r>
      <w:r w:rsidRPr="00623398">
        <w:rPr>
          <w:rFonts w:hint="eastAsia"/>
          <w:kern w:val="0"/>
          <w:sz w:val="24"/>
        </w:rPr>
        <w:t>业、冷链物流、海工装备制造、旅游等产业快随发展，海洋一二三产业融合发展，促进了渔业新旧动能转换，收效显著。”</w:t>
      </w:r>
    </w:p>
    <w:p w14:paraId="7EA3651F" w14:textId="77777777" w:rsidR="00B91B31" w:rsidRPr="00623398" w:rsidRDefault="00B91B31" w:rsidP="00B91B31">
      <w:pPr>
        <w:adjustRightInd w:val="0"/>
        <w:snapToGrid w:val="0"/>
        <w:spacing w:line="360" w:lineRule="auto"/>
        <w:rPr>
          <w:kern w:val="0"/>
          <w:sz w:val="24"/>
        </w:rPr>
      </w:pPr>
      <w:r w:rsidRPr="00623398">
        <w:rPr>
          <w:rFonts w:hint="eastAsia"/>
          <w:kern w:val="0"/>
          <w:sz w:val="24"/>
        </w:rPr>
        <w:t>（</w:t>
      </w:r>
      <w:r w:rsidRPr="00623398">
        <w:rPr>
          <w:rFonts w:hint="eastAsia"/>
          <w:kern w:val="0"/>
          <w:sz w:val="24"/>
        </w:rPr>
        <w:t>2</w:t>
      </w:r>
      <w:r w:rsidRPr="00623398">
        <w:rPr>
          <w:rFonts w:hint="eastAsia"/>
          <w:kern w:val="0"/>
          <w:sz w:val="24"/>
        </w:rPr>
        <w:t>）大连棒棰岛海产股份有限公司认为：“应用该项目成果，开展海洋牧场建设，建立示范区</w:t>
      </w:r>
      <w:r w:rsidRPr="00623398">
        <w:rPr>
          <w:rFonts w:hint="eastAsia"/>
          <w:kern w:val="0"/>
          <w:sz w:val="24"/>
        </w:rPr>
        <w:t>2</w:t>
      </w:r>
      <w:r w:rsidRPr="00623398">
        <w:rPr>
          <w:rFonts w:hint="eastAsia"/>
          <w:kern w:val="0"/>
          <w:sz w:val="24"/>
        </w:rPr>
        <w:t>万亩，底播刺参</w:t>
      </w:r>
      <w:r w:rsidRPr="00623398">
        <w:rPr>
          <w:rFonts w:hint="eastAsia"/>
          <w:kern w:val="0"/>
          <w:sz w:val="24"/>
        </w:rPr>
        <w:t>1</w:t>
      </w:r>
      <w:r w:rsidRPr="00623398">
        <w:rPr>
          <w:rFonts w:hint="eastAsia"/>
          <w:kern w:val="0"/>
          <w:sz w:val="24"/>
        </w:rPr>
        <w:t>亿头，年产刺参</w:t>
      </w:r>
      <w:r w:rsidRPr="00623398">
        <w:rPr>
          <w:rFonts w:hint="eastAsia"/>
          <w:kern w:val="0"/>
          <w:sz w:val="24"/>
        </w:rPr>
        <w:t>200</w:t>
      </w:r>
      <w:r w:rsidRPr="00623398">
        <w:rPr>
          <w:rFonts w:hint="eastAsia"/>
          <w:kern w:val="0"/>
          <w:sz w:val="24"/>
        </w:rPr>
        <w:t>余吨。”</w:t>
      </w:r>
    </w:p>
    <w:p w14:paraId="5D6B4AA0" w14:textId="77777777" w:rsidR="00B91B31" w:rsidRPr="00623398" w:rsidRDefault="00B91B31" w:rsidP="00B91B31">
      <w:pPr>
        <w:adjustRightInd w:val="0"/>
        <w:snapToGrid w:val="0"/>
        <w:spacing w:line="360" w:lineRule="auto"/>
        <w:rPr>
          <w:kern w:val="0"/>
          <w:sz w:val="24"/>
        </w:rPr>
      </w:pPr>
      <w:r w:rsidRPr="00623398">
        <w:rPr>
          <w:rFonts w:hint="eastAsia"/>
          <w:kern w:val="0"/>
          <w:sz w:val="24"/>
        </w:rPr>
        <w:t>（</w:t>
      </w:r>
      <w:r w:rsidRPr="00623398">
        <w:rPr>
          <w:rFonts w:hint="eastAsia"/>
          <w:kern w:val="0"/>
          <w:sz w:val="24"/>
        </w:rPr>
        <w:t>3</w:t>
      </w:r>
      <w:r w:rsidRPr="00623398">
        <w:rPr>
          <w:rFonts w:hint="eastAsia"/>
          <w:kern w:val="0"/>
          <w:sz w:val="24"/>
        </w:rPr>
        <w:t>）唐山海洋牧场实业有限公司认为：“应用该项目成果，开展人工鱼礁、监测平台构建、发展休闲旅游，促进生物资源恢复，生物多样性，总生物量有效提高，增加蓝色碳汇……吸引旅游人数达</w:t>
      </w:r>
      <w:r w:rsidRPr="00623398">
        <w:rPr>
          <w:rFonts w:hint="eastAsia"/>
          <w:kern w:val="0"/>
          <w:sz w:val="24"/>
        </w:rPr>
        <w:t>12</w:t>
      </w:r>
      <w:r w:rsidRPr="00623398">
        <w:rPr>
          <w:rFonts w:hint="eastAsia"/>
          <w:kern w:val="0"/>
          <w:sz w:val="24"/>
        </w:rPr>
        <w:t>万人次及提供</w:t>
      </w:r>
      <w:r w:rsidRPr="00623398">
        <w:rPr>
          <w:rFonts w:hint="eastAsia"/>
          <w:kern w:val="0"/>
          <w:sz w:val="24"/>
        </w:rPr>
        <w:t>330</w:t>
      </w:r>
      <w:r w:rsidRPr="00623398">
        <w:rPr>
          <w:rFonts w:hint="eastAsia"/>
          <w:kern w:val="0"/>
          <w:sz w:val="24"/>
        </w:rPr>
        <w:t>人次就业机会”</w:t>
      </w:r>
    </w:p>
    <w:p w14:paraId="781AB968" w14:textId="77777777" w:rsidR="00B91B31" w:rsidRPr="00623398" w:rsidRDefault="00B91B31" w:rsidP="00B91B31">
      <w:pPr>
        <w:adjustRightInd w:val="0"/>
        <w:snapToGrid w:val="0"/>
        <w:spacing w:line="360" w:lineRule="auto"/>
        <w:rPr>
          <w:kern w:val="0"/>
          <w:sz w:val="24"/>
        </w:rPr>
      </w:pPr>
      <w:r w:rsidRPr="00623398">
        <w:rPr>
          <w:rFonts w:hint="eastAsia"/>
          <w:kern w:val="0"/>
          <w:sz w:val="24"/>
        </w:rPr>
        <w:t>（</w:t>
      </w:r>
      <w:r w:rsidRPr="00623398">
        <w:rPr>
          <w:rFonts w:hint="eastAsia"/>
          <w:kern w:val="0"/>
          <w:sz w:val="24"/>
        </w:rPr>
        <w:t>4</w:t>
      </w:r>
      <w:r w:rsidRPr="00623398">
        <w:rPr>
          <w:rFonts w:hint="eastAsia"/>
          <w:kern w:val="0"/>
          <w:sz w:val="24"/>
        </w:rPr>
        <w:t>）</w:t>
      </w:r>
      <w:r w:rsidRPr="00623398">
        <w:rPr>
          <w:rFonts w:hint="eastAsia"/>
          <w:sz w:val="24"/>
        </w:rPr>
        <w:t>山东东方海洋科技股份有限公司认为：</w:t>
      </w:r>
      <w:r w:rsidRPr="00623398">
        <w:rPr>
          <w:rFonts w:hint="eastAsia"/>
          <w:kern w:val="0"/>
          <w:sz w:val="24"/>
        </w:rPr>
        <w:t>“研发生态型人工藻礁构建技术和亲生物型人工鱼礁构建技术、修复工具种资源扩增和关键功能群营造技术和生境资源综合评估技术和生境资源综合评估技术研究，建立了人工鱼礁与生物资源修复示范区</w:t>
      </w:r>
      <w:r w:rsidRPr="00623398">
        <w:rPr>
          <w:rFonts w:hint="eastAsia"/>
          <w:kern w:val="0"/>
          <w:sz w:val="24"/>
        </w:rPr>
        <w:t>23000</w:t>
      </w:r>
      <w:r w:rsidRPr="00623398">
        <w:rPr>
          <w:rFonts w:hint="eastAsia"/>
          <w:kern w:val="0"/>
          <w:sz w:val="24"/>
        </w:rPr>
        <w:t>亩……建立了海洋牧场环境监测及安全保障平台，减少由于高温低氧造成的损失累计约</w:t>
      </w:r>
      <w:r w:rsidRPr="00623398">
        <w:rPr>
          <w:rFonts w:hint="eastAsia"/>
          <w:kern w:val="0"/>
          <w:sz w:val="24"/>
        </w:rPr>
        <w:t>1.8</w:t>
      </w:r>
      <w:r w:rsidRPr="00623398">
        <w:rPr>
          <w:rFonts w:hint="eastAsia"/>
          <w:kern w:val="0"/>
          <w:sz w:val="24"/>
        </w:rPr>
        <w:t>亿元”。</w:t>
      </w:r>
    </w:p>
    <w:p w14:paraId="3447D074" w14:textId="77777777" w:rsidR="00B91B31" w:rsidRPr="00623398" w:rsidRDefault="00B91B31" w:rsidP="00B91B31">
      <w:pPr>
        <w:adjustRightInd w:val="0"/>
        <w:snapToGrid w:val="0"/>
        <w:spacing w:line="360" w:lineRule="auto"/>
        <w:rPr>
          <w:kern w:val="0"/>
          <w:sz w:val="24"/>
        </w:rPr>
      </w:pPr>
      <w:r w:rsidRPr="00623398">
        <w:rPr>
          <w:rFonts w:hint="eastAsia"/>
          <w:kern w:val="0"/>
          <w:sz w:val="24"/>
        </w:rPr>
        <w:t>（</w:t>
      </w:r>
      <w:r w:rsidRPr="00623398">
        <w:rPr>
          <w:rFonts w:hint="eastAsia"/>
          <w:kern w:val="0"/>
          <w:sz w:val="24"/>
        </w:rPr>
        <w:t>5</w:t>
      </w:r>
      <w:r w:rsidRPr="00623398">
        <w:rPr>
          <w:rFonts w:hint="eastAsia"/>
          <w:kern w:val="0"/>
          <w:sz w:val="24"/>
        </w:rPr>
        <w:t>）寻山集团有限公司认为：“应用项目成果，开展海洋牧场建设，建立</w:t>
      </w:r>
      <w:r w:rsidRPr="00623398">
        <w:rPr>
          <w:rFonts w:hint="eastAsia"/>
          <w:kern w:val="0"/>
          <w:sz w:val="24"/>
        </w:rPr>
        <w:t>1.6</w:t>
      </w:r>
      <w:r w:rsidRPr="00623398">
        <w:rPr>
          <w:rFonts w:hint="eastAsia"/>
          <w:kern w:val="0"/>
          <w:sz w:val="24"/>
        </w:rPr>
        <w:t>万亩浅海养殖区，年产淡干海带</w:t>
      </w:r>
      <w:r w:rsidRPr="00623398">
        <w:rPr>
          <w:rFonts w:hint="eastAsia"/>
          <w:kern w:val="0"/>
          <w:sz w:val="24"/>
        </w:rPr>
        <w:t>2.1</w:t>
      </w:r>
      <w:r w:rsidRPr="00623398">
        <w:rPr>
          <w:rFonts w:hint="eastAsia"/>
          <w:kern w:val="0"/>
          <w:sz w:val="24"/>
        </w:rPr>
        <w:t>万吨、鲜龙须菜</w:t>
      </w:r>
      <w:r w:rsidRPr="00623398">
        <w:rPr>
          <w:rFonts w:hint="eastAsia"/>
          <w:kern w:val="0"/>
          <w:sz w:val="24"/>
        </w:rPr>
        <w:t>1.8</w:t>
      </w:r>
      <w:r w:rsidRPr="00623398">
        <w:rPr>
          <w:rFonts w:hint="eastAsia"/>
          <w:kern w:val="0"/>
          <w:sz w:val="24"/>
        </w:rPr>
        <w:t>万吨、成品鲍</w:t>
      </w:r>
      <w:r w:rsidRPr="00623398">
        <w:rPr>
          <w:rFonts w:hint="eastAsia"/>
          <w:kern w:val="0"/>
          <w:sz w:val="24"/>
        </w:rPr>
        <w:t>50</w:t>
      </w:r>
      <w:r w:rsidRPr="00623398">
        <w:rPr>
          <w:rFonts w:hint="eastAsia"/>
          <w:kern w:val="0"/>
          <w:sz w:val="24"/>
        </w:rPr>
        <w:t>吨、扇贝</w:t>
      </w:r>
      <w:r w:rsidRPr="00623398">
        <w:rPr>
          <w:rFonts w:hint="eastAsia"/>
          <w:kern w:val="0"/>
          <w:sz w:val="24"/>
        </w:rPr>
        <w:t>765</w:t>
      </w:r>
      <w:r w:rsidRPr="00623398">
        <w:rPr>
          <w:rFonts w:hint="eastAsia"/>
          <w:kern w:val="0"/>
          <w:sz w:val="24"/>
        </w:rPr>
        <w:t>吨建立</w:t>
      </w:r>
      <w:r w:rsidRPr="00623398">
        <w:rPr>
          <w:rFonts w:hint="eastAsia"/>
          <w:kern w:val="0"/>
          <w:sz w:val="24"/>
        </w:rPr>
        <w:t>12.85</w:t>
      </w:r>
      <w:r w:rsidRPr="00623398">
        <w:rPr>
          <w:rFonts w:hint="eastAsia"/>
          <w:kern w:val="0"/>
          <w:sz w:val="24"/>
        </w:rPr>
        <w:t>公顷苗种繁育基地，年繁育优质海带苗</w:t>
      </w:r>
      <w:r w:rsidRPr="00623398">
        <w:rPr>
          <w:rFonts w:hint="eastAsia"/>
          <w:kern w:val="0"/>
          <w:sz w:val="24"/>
        </w:rPr>
        <w:t>20</w:t>
      </w:r>
      <w:r w:rsidRPr="00623398">
        <w:rPr>
          <w:rFonts w:hint="eastAsia"/>
          <w:kern w:val="0"/>
          <w:sz w:val="24"/>
        </w:rPr>
        <w:t>亿株、杂交鲍苗</w:t>
      </w:r>
      <w:r w:rsidRPr="00623398">
        <w:rPr>
          <w:rFonts w:hint="eastAsia"/>
          <w:kern w:val="0"/>
          <w:sz w:val="24"/>
        </w:rPr>
        <w:t>2000</w:t>
      </w:r>
      <w:r w:rsidRPr="00623398">
        <w:rPr>
          <w:rFonts w:hint="eastAsia"/>
          <w:kern w:val="0"/>
          <w:sz w:val="24"/>
        </w:rPr>
        <w:t>万头、扇贝苗</w:t>
      </w:r>
      <w:r w:rsidRPr="00623398">
        <w:rPr>
          <w:rFonts w:hint="eastAsia"/>
          <w:kern w:val="0"/>
          <w:sz w:val="24"/>
        </w:rPr>
        <w:t>1</w:t>
      </w:r>
      <w:r w:rsidRPr="00623398">
        <w:rPr>
          <w:rFonts w:hint="eastAsia"/>
          <w:kern w:val="0"/>
          <w:sz w:val="24"/>
        </w:rPr>
        <w:t>亿类”。</w:t>
      </w:r>
    </w:p>
    <w:p w14:paraId="4214CDC7" w14:textId="77777777" w:rsidR="00B91B31" w:rsidRPr="00623398" w:rsidRDefault="00B91B31" w:rsidP="00B91B31">
      <w:pPr>
        <w:pStyle w:val="a8"/>
        <w:adjustRightInd w:val="0"/>
        <w:snapToGrid w:val="0"/>
        <w:ind w:firstLineChars="0" w:firstLine="0"/>
        <w:rPr>
          <w:rFonts w:ascii="Times New Roman"/>
          <w:kern w:val="0"/>
          <w:szCs w:val="24"/>
        </w:rPr>
      </w:pPr>
      <w:r w:rsidRPr="00623398">
        <w:rPr>
          <w:rFonts w:ascii="Times New Roman" w:hint="eastAsia"/>
          <w:kern w:val="0"/>
          <w:szCs w:val="24"/>
        </w:rPr>
        <w:t>（</w:t>
      </w:r>
      <w:r w:rsidRPr="00623398">
        <w:rPr>
          <w:rFonts w:ascii="Times New Roman" w:hint="eastAsia"/>
          <w:kern w:val="0"/>
          <w:szCs w:val="24"/>
        </w:rPr>
        <w:t>6</w:t>
      </w:r>
      <w:r w:rsidRPr="00623398">
        <w:rPr>
          <w:rFonts w:ascii="Times New Roman" w:hint="eastAsia"/>
          <w:kern w:val="0"/>
          <w:szCs w:val="24"/>
        </w:rPr>
        <w:t>）日照市岚山区前三岛水产开发有限公司认为：“研发生态型人工藻礁和亲生物型人工鱼礁构建技术、修复工具种资源扩增和关键功能群营造技术、生物标记与遥测技术……，刺参生长状况良好，礁区刺参密度达</w:t>
      </w:r>
      <w:r w:rsidRPr="00623398">
        <w:rPr>
          <w:rFonts w:ascii="Times New Roman" w:hint="eastAsia"/>
          <w:kern w:val="0"/>
          <w:szCs w:val="24"/>
        </w:rPr>
        <w:t>3-5</w:t>
      </w:r>
      <w:r w:rsidRPr="00623398">
        <w:rPr>
          <w:rFonts w:ascii="Times New Roman" w:hint="eastAsia"/>
          <w:kern w:val="0"/>
          <w:szCs w:val="24"/>
        </w:rPr>
        <w:t>头</w:t>
      </w:r>
      <w:r w:rsidRPr="00623398">
        <w:rPr>
          <w:rFonts w:ascii="Times New Roman" w:hint="eastAsia"/>
          <w:kern w:val="0"/>
          <w:szCs w:val="24"/>
        </w:rPr>
        <w:t>/m2</w:t>
      </w:r>
      <w:r w:rsidRPr="00623398">
        <w:rPr>
          <w:rFonts w:ascii="Times New Roman" w:hint="eastAsia"/>
          <w:kern w:val="0"/>
          <w:szCs w:val="24"/>
        </w:rPr>
        <w:t>，野生经济鱼类（花鲈、许氏平鲉、六线鱼等）资源量增加</w:t>
      </w:r>
      <w:r w:rsidRPr="00623398">
        <w:rPr>
          <w:rFonts w:ascii="Times New Roman" w:hint="eastAsia"/>
          <w:kern w:val="0"/>
          <w:szCs w:val="24"/>
        </w:rPr>
        <w:t>25%-35%</w:t>
      </w:r>
      <w:r w:rsidRPr="00623398">
        <w:rPr>
          <w:rFonts w:ascii="Times New Roman" w:hint="eastAsia"/>
          <w:kern w:val="0"/>
          <w:szCs w:val="24"/>
        </w:rPr>
        <w:t>；构建了海洋牧场安全保障平台，实现夏季浒苔过境预警，减少损失约</w:t>
      </w:r>
      <w:r w:rsidRPr="00623398">
        <w:rPr>
          <w:rFonts w:ascii="Times New Roman" w:hint="eastAsia"/>
          <w:kern w:val="0"/>
          <w:szCs w:val="24"/>
        </w:rPr>
        <w:t>0.7</w:t>
      </w:r>
      <w:r w:rsidRPr="00623398">
        <w:rPr>
          <w:rFonts w:ascii="Times New Roman" w:hint="eastAsia"/>
          <w:kern w:val="0"/>
          <w:szCs w:val="24"/>
        </w:rPr>
        <w:t>亿元。”</w:t>
      </w:r>
      <w:r w:rsidRPr="00623398">
        <w:rPr>
          <w:kern w:val="0"/>
          <w:szCs w:val="24"/>
        </w:rPr>
        <w:t xml:space="preserve"> </w:t>
      </w:r>
    </w:p>
    <w:p w14:paraId="33272AC1" w14:textId="77777777" w:rsidR="00B91B31" w:rsidRPr="00623398" w:rsidRDefault="00B91B31" w:rsidP="00B91B31">
      <w:pPr>
        <w:pStyle w:val="a8"/>
        <w:adjustRightInd w:val="0"/>
        <w:snapToGrid w:val="0"/>
        <w:ind w:firstLineChars="0" w:firstLine="0"/>
        <w:rPr>
          <w:rFonts w:ascii="Times New Roman"/>
          <w:szCs w:val="24"/>
        </w:rPr>
      </w:pPr>
      <w:r w:rsidRPr="00623398">
        <w:rPr>
          <w:rFonts w:ascii="Times New Roman"/>
          <w:szCs w:val="24"/>
        </w:rPr>
        <w:t>（</w:t>
      </w:r>
      <w:r w:rsidRPr="00623398">
        <w:rPr>
          <w:rFonts w:ascii="Times New Roman" w:hint="eastAsia"/>
          <w:szCs w:val="24"/>
        </w:rPr>
        <w:t>7</w:t>
      </w:r>
      <w:r w:rsidRPr="00623398">
        <w:rPr>
          <w:rFonts w:ascii="Times New Roman"/>
          <w:szCs w:val="24"/>
        </w:rPr>
        <w:t>）</w:t>
      </w:r>
      <w:r w:rsidRPr="00623398">
        <w:rPr>
          <w:rFonts w:ascii="Times New Roman" w:hint="eastAsia"/>
          <w:szCs w:val="24"/>
        </w:rPr>
        <w:t>日照顺风阳光海洋牧场有限公司认为：“应用该项目成果开展人工鱼礁、监测平台构建，发展休闲旅游，礁体显著提高了海区生物多样性</w:t>
      </w:r>
      <w:r w:rsidRPr="00623398">
        <w:rPr>
          <w:rFonts w:ascii="Times New Roman" w:hint="eastAsia"/>
          <w:szCs w:val="24"/>
        </w:rPr>
        <w:t>20%</w:t>
      </w:r>
      <w:r w:rsidRPr="00623398">
        <w:rPr>
          <w:rFonts w:ascii="Times New Roman" w:hint="eastAsia"/>
          <w:szCs w:val="24"/>
        </w:rPr>
        <w:t>以上，同时有</w:t>
      </w:r>
      <w:r w:rsidRPr="00623398">
        <w:rPr>
          <w:rFonts w:ascii="Times New Roman" w:hint="eastAsia"/>
          <w:szCs w:val="24"/>
        </w:rPr>
        <w:lastRenderedPageBreak/>
        <w:t>效增加了底播增殖空间</w:t>
      </w:r>
      <w:r w:rsidRPr="00623398">
        <w:rPr>
          <w:rFonts w:ascii="Times New Roman" w:hint="eastAsia"/>
          <w:szCs w:val="24"/>
        </w:rPr>
        <w:t>60%</w:t>
      </w:r>
      <w:r w:rsidRPr="00623398">
        <w:rPr>
          <w:rFonts w:ascii="Times New Roman" w:hint="eastAsia"/>
          <w:szCs w:val="24"/>
        </w:rPr>
        <w:t>以上，刺参、江瑶贝、脉红螺、魁蚶、海蛎子等提高</w:t>
      </w:r>
      <w:r w:rsidRPr="00623398">
        <w:rPr>
          <w:rFonts w:ascii="Times New Roman" w:hint="eastAsia"/>
          <w:szCs w:val="24"/>
        </w:rPr>
        <w:t>20%</w:t>
      </w:r>
      <w:r w:rsidRPr="00623398">
        <w:rPr>
          <w:rFonts w:ascii="Times New Roman" w:hint="eastAsia"/>
          <w:szCs w:val="24"/>
        </w:rPr>
        <w:t>以上，旅游人数达</w:t>
      </w:r>
      <w:r w:rsidRPr="00623398">
        <w:rPr>
          <w:rFonts w:ascii="Times New Roman" w:hint="eastAsia"/>
          <w:szCs w:val="24"/>
        </w:rPr>
        <w:t>30</w:t>
      </w:r>
      <w:r w:rsidRPr="00623398">
        <w:rPr>
          <w:rFonts w:ascii="Times New Roman" w:hint="eastAsia"/>
          <w:szCs w:val="24"/>
        </w:rPr>
        <w:t>万人次。</w:t>
      </w:r>
    </w:p>
    <w:p w14:paraId="009FF154" w14:textId="77777777" w:rsidR="00B91B31" w:rsidRPr="00E574E5" w:rsidRDefault="00B91B31" w:rsidP="00B91B31">
      <w:pPr>
        <w:pStyle w:val="a8"/>
        <w:adjustRightInd w:val="0"/>
        <w:snapToGrid w:val="0"/>
        <w:ind w:firstLineChars="0" w:firstLine="0"/>
        <w:rPr>
          <w:b/>
          <w:bCs/>
          <w:kern w:val="0"/>
          <w:szCs w:val="24"/>
          <w:lang w:val="zh-CN"/>
        </w:rPr>
      </w:pPr>
      <w:r>
        <w:rPr>
          <w:rFonts w:hint="eastAsia"/>
          <w:b/>
          <w:bCs/>
          <w:kern w:val="0"/>
          <w:szCs w:val="24"/>
          <w:lang w:val="zh-CN"/>
        </w:rPr>
        <w:t>4</w:t>
      </w:r>
      <w:r w:rsidRPr="00E574E5">
        <w:rPr>
          <w:b/>
          <w:bCs/>
          <w:kern w:val="0"/>
          <w:szCs w:val="24"/>
          <w:lang w:val="zh-CN"/>
        </w:rPr>
        <w:t>、</w:t>
      </w:r>
      <w:r>
        <w:rPr>
          <w:rFonts w:hint="eastAsia"/>
          <w:b/>
          <w:bCs/>
          <w:kern w:val="0"/>
          <w:szCs w:val="24"/>
          <w:lang w:val="zh-CN"/>
        </w:rPr>
        <w:t>成果展览</w:t>
      </w:r>
    </w:p>
    <w:p w14:paraId="12F9D45F" w14:textId="77777777" w:rsidR="00B91B31" w:rsidRPr="003B526D" w:rsidRDefault="00B91B31" w:rsidP="00B91B31">
      <w:pPr>
        <w:pStyle w:val="a8"/>
        <w:adjustRightInd w:val="0"/>
        <w:snapToGrid w:val="0"/>
        <w:rPr>
          <w:rFonts w:ascii="Times New Roman"/>
          <w:szCs w:val="24"/>
        </w:rPr>
      </w:pPr>
      <w:r>
        <w:rPr>
          <w:rFonts w:ascii="Times New Roman" w:hint="eastAsia"/>
          <w:szCs w:val="24"/>
        </w:rPr>
        <w:t>2017</w:t>
      </w:r>
      <w:r>
        <w:rPr>
          <w:rFonts w:ascii="Times New Roman" w:hint="eastAsia"/>
          <w:szCs w:val="24"/>
        </w:rPr>
        <w:t>年</w:t>
      </w:r>
      <w:r>
        <w:rPr>
          <w:rFonts w:ascii="Times New Roman" w:hint="eastAsia"/>
          <w:szCs w:val="24"/>
        </w:rPr>
        <w:t>9</w:t>
      </w:r>
      <w:r>
        <w:rPr>
          <w:rFonts w:ascii="Times New Roman" w:hint="eastAsia"/>
          <w:szCs w:val="24"/>
        </w:rPr>
        <w:t>月，“海洋牧场”成果入选“‘砥砺奋进的五年’大型成就展”</w:t>
      </w:r>
      <w:r>
        <w:rPr>
          <w:rFonts w:ascii="Times New Roman" w:hint="eastAsia"/>
          <w:szCs w:val="24"/>
        </w:rPr>
        <w:t>,</w:t>
      </w:r>
      <w:r>
        <w:rPr>
          <w:rFonts w:ascii="Times New Roman" w:hint="eastAsia"/>
          <w:szCs w:val="24"/>
        </w:rPr>
        <w:t>党和国家领导人参观了展览，并给予高度评价。凸显中国科学院重大成果在国家层面的显示度，而且为全国人民喜迎党的十九大胜利召开营造良好氛围发挥了积极的作用。</w:t>
      </w:r>
    </w:p>
    <w:p w14:paraId="1555047A" w14:textId="77777777" w:rsidR="00B91B31" w:rsidRPr="00E574E5" w:rsidRDefault="00B91B31" w:rsidP="00B91B31">
      <w:pPr>
        <w:pStyle w:val="a8"/>
        <w:adjustRightInd w:val="0"/>
        <w:snapToGrid w:val="0"/>
        <w:ind w:firstLineChars="0" w:firstLine="0"/>
        <w:rPr>
          <w:b/>
          <w:bCs/>
          <w:kern w:val="0"/>
          <w:szCs w:val="24"/>
          <w:lang w:val="zh-CN"/>
        </w:rPr>
      </w:pPr>
      <w:r>
        <w:rPr>
          <w:rFonts w:hint="eastAsia"/>
          <w:b/>
          <w:bCs/>
          <w:kern w:val="0"/>
          <w:szCs w:val="24"/>
          <w:lang w:val="zh-CN"/>
        </w:rPr>
        <w:t>5</w:t>
      </w:r>
      <w:r w:rsidRPr="00E574E5">
        <w:rPr>
          <w:b/>
          <w:bCs/>
          <w:kern w:val="0"/>
          <w:szCs w:val="24"/>
          <w:lang w:val="zh-CN"/>
        </w:rPr>
        <w:t>、重要科技奖励</w:t>
      </w:r>
    </w:p>
    <w:p w14:paraId="799971A1" w14:textId="77777777" w:rsidR="00B91B31" w:rsidRDefault="00B91B31" w:rsidP="00B91B31">
      <w:pPr>
        <w:widowControl/>
        <w:adjustRightInd w:val="0"/>
        <w:snapToGrid w:val="0"/>
        <w:spacing w:line="360" w:lineRule="auto"/>
        <w:jc w:val="left"/>
        <w:rPr>
          <w:color w:val="000000"/>
          <w:sz w:val="24"/>
        </w:rPr>
      </w:pPr>
      <w:r w:rsidRPr="00E574E5">
        <w:rPr>
          <w:color w:val="000000"/>
          <w:sz w:val="24"/>
        </w:rPr>
        <w:t>（</w:t>
      </w:r>
      <w:r w:rsidRPr="00E574E5">
        <w:rPr>
          <w:color w:val="000000"/>
          <w:sz w:val="24"/>
        </w:rPr>
        <w:t>1</w:t>
      </w:r>
      <w:r w:rsidRPr="00E574E5">
        <w:rPr>
          <w:color w:val="000000"/>
          <w:sz w:val="24"/>
        </w:rPr>
        <w:t>）</w:t>
      </w:r>
      <w:r w:rsidRPr="00E574E5">
        <w:rPr>
          <w:color w:val="000000"/>
          <w:sz w:val="24"/>
        </w:rPr>
        <w:t>“</w:t>
      </w:r>
      <w:r w:rsidRPr="00E574E5">
        <w:rPr>
          <w:color w:val="000000"/>
          <w:sz w:val="24"/>
        </w:rPr>
        <w:t>山东半岛典型海湾生境修复和重要生物资源养护技术创新和应用</w:t>
      </w:r>
      <w:r w:rsidRPr="00E574E5">
        <w:rPr>
          <w:color w:val="000000"/>
          <w:sz w:val="24"/>
        </w:rPr>
        <w:t>”</w:t>
      </w:r>
      <w:r w:rsidRPr="00E574E5">
        <w:rPr>
          <w:color w:val="000000"/>
          <w:sz w:val="24"/>
        </w:rPr>
        <w:t>，</w:t>
      </w:r>
      <w:r w:rsidRPr="00E574E5">
        <w:rPr>
          <w:color w:val="000000"/>
          <w:sz w:val="24"/>
        </w:rPr>
        <w:t>2014</w:t>
      </w:r>
      <w:r>
        <w:rPr>
          <w:color w:val="000000"/>
          <w:sz w:val="24"/>
        </w:rPr>
        <w:t>年度山东省</w:t>
      </w:r>
      <w:r w:rsidRPr="00E574E5">
        <w:rPr>
          <w:color w:val="000000"/>
          <w:sz w:val="24"/>
        </w:rPr>
        <w:t>科技进</w:t>
      </w:r>
      <w:r>
        <w:rPr>
          <w:rFonts w:hint="eastAsia"/>
          <w:color w:val="000000"/>
          <w:sz w:val="24"/>
        </w:rPr>
        <w:t>步</w:t>
      </w:r>
      <w:r w:rsidRPr="00E574E5">
        <w:rPr>
          <w:color w:val="000000"/>
          <w:sz w:val="24"/>
        </w:rPr>
        <w:t>一等奖</w:t>
      </w:r>
    </w:p>
    <w:p w14:paraId="0EA9239E" w14:textId="77777777" w:rsidR="00B91B31" w:rsidRDefault="00B91B31" w:rsidP="00B91B31">
      <w:pPr>
        <w:widowControl/>
        <w:adjustRightInd w:val="0"/>
        <w:snapToGrid w:val="0"/>
        <w:spacing w:line="360" w:lineRule="auto"/>
        <w:jc w:val="left"/>
        <w:rPr>
          <w:color w:val="000000"/>
          <w:sz w:val="24"/>
        </w:rPr>
      </w:pPr>
      <w:r>
        <w:rPr>
          <w:rFonts w:hint="eastAsia"/>
          <w:color w:val="000000"/>
          <w:sz w:val="24"/>
        </w:rPr>
        <w:t>（</w:t>
      </w:r>
      <w:r>
        <w:rPr>
          <w:rFonts w:hint="eastAsia"/>
          <w:color w:val="000000"/>
          <w:sz w:val="24"/>
        </w:rPr>
        <w:t>2</w:t>
      </w:r>
      <w:r>
        <w:rPr>
          <w:rFonts w:hint="eastAsia"/>
          <w:color w:val="000000"/>
          <w:sz w:val="24"/>
        </w:rPr>
        <w:t>）“</w:t>
      </w:r>
      <w:r w:rsidRPr="003B526D">
        <w:rPr>
          <w:rFonts w:hint="eastAsia"/>
          <w:color w:val="000000"/>
          <w:sz w:val="24"/>
        </w:rPr>
        <w:t>现代海洋牧场构建技术创新与集成应用</w:t>
      </w:r>
      <w:r>
        <w:rPr>
          <w:rFonts w:hint="eastAsia"/>
          <w:color w:val="000000"/>
          <w:sz w:val="24"/>
        </w:rPr>
        <w:t>”，</w:t>
      </w:r>
      <w:r>
        <w:rPr>
          <w:rFonts w:hint="eastAsia"/>
          <w:color w:val="000000"/>
          <w:sz w:val="24"/>
        </w:rPr>
        <w:t>2017</w:t>
      </w:r>
      <w:r>
        <w:rPr>
          <w:rFonts w:hint="eastAsia"/>
          <w:color w:val="000000"/>
          <w:sz w:val="24"/>
        </w:rPr>
        <w:t>年度中国科学院科技促进发展奖</w:t>
      </w:r>
    </w:p>
    <w:p w14:paraId="09C8127C" w14:textId="77777777" w:rsidR="00B91B31" w:rsidRDefault="00B91B31" w:rsidP="00B91B31">
      <w:pPr>
        <w:widowControl/>
        <w:adjustRightInd w:val="0"/>
        <w:snapToGrid w:val="0"/>
        <w:spacing w:line="360" w:lineRule="auto"/>
        <w:jc w:val="left"/>
        <w:rPr>
          <w:color w:val="000000"/>
          <w:sz w:val="24"/>
        </w:rPr>
      </w:pPr>
      <w:r>
        <w:rPr>
          <w:rFonts w:hint="eastAsia"/>
          <w:color w:val="000000"/>
          <w:sz w:val="24"/>
        </w:rPr>
        <w:t>（</w:t>
      </w:r>
      <w:r>
        <w:rPr>
          <w:rFonts w:hint="eastAsia"/>
          <w:color w:val="000000"/>
          <w:sz w:val="24"/>
        </w:rPr>
        <w:t>3</w:t>
      </w:r>
      <w:r>
        <w:rPr>
          <w:rFonts w:hint="eastAsia"/>
          <w:color w:val="000000"/>
          <w:sz w:val="24"/>
        </w:rPr>
        <w:t>）</w:t>
      </w:r>
      <w:r w:rsidRPr="00E574E5">
        <w:rPr>
          <w:color w:val="000000"/>
          <w:sz w:val="24"/>
        </w:rPr>
        <w:t>“</w:t>
      </w:r>
      <w:r w:rsidRPr="00E574E5">
        <w:rPr>
          <w:color w:val="000000"/>
          <w:sz w:val="24"/>
        </w:rPr>
        <w:t>典型海湾生境修复与生态增养殖设施</w:t>
      </w:r>
      <w:r w:rsidRPr="00E574E5">
        <w:rPr>
          <w:color w:val="000000"/>
          <w:sz w:val="24"/>
        </w:rPr>
        <w:t>”</w:t>
      </w:r>
      <w:r w:rsidRPr="00E574E5">
        <w:rPr>
          <w:color w:val="000000"/>
          <w:sz w:val="24"/>
        </w:rPr>
        <w:t>，</w:t>
      </w:r>
      <w:r w:rsidRPr="00E574E5">
        <w:rPr>
          <w:color w:val="000000"/>
          <w:sz w:val="24"/>
        </w:rPr>
        <w:t>2011</w:t>
      </w:r>
      <w:r>
        <w:rPr>
          <w:color w:val="000000"/>
          <w:sz w:val="24"/>
        </w:rPr>
        <w:t>年度山东省</w:t>
      </w:r>
      <w:r w:rsidRPr="00E574E5">
        <w:rPr>
          <w:color w:val="000000"/>
          <w:sz w:val="24"/>
        </w:rPr>
        <w:t>技术发明一等奖；</w:t>
      </w:r>
    </w:p>
    <w:p w14:paraId="550D7C7C" w14:textId="77777777" w:rsidR="007031AE" w:rsidRPr="00E574E5" w:rsidRDefault="007031AE" w:rsidP="00B91B31">
      <w:pPr>
        <w:widowControl/>
        <w:adjustRightInd w:val="0"/>
        <w:snapToGrid w:val="0"/>
        <w:spacing w:line="360" w:lineRule="auto"/>
        <w:jc w:val="left"/>
        <w:rPr>
          <w:color w:val="000000"/>
          <w:sz w:val="24"/>
        </w:rPr>
      </w:pPr>
    </w:p>
    <w:p w14:paraId="5B79C75B" w14:textId="77777777" w:rsidR="00B358F1" w:rsidRDefault="00D26BF4" w:rsidP="007E41C9">
      <w:pPr>
        <w:outlineLvl w:val="0"/>
        <w:rPr>
          <w:rFonts w:ascii="宋体" w:hAnsi="宋体"/>
          <w:b/>
          <w:color w:val="0D0D0D"/>
          <w:sz w:val="28"/>
          <w:szCs w:val="28"/>
        </w:rPr>
      </w:pPr>
      <w:r>
        <w:rPr>
          <w:rFonts w:ascii="宋体" w:hAnsi="宋体" w:hint="eastAsia"/>
          <w:b/>
          <w:color w:val="0D0D0D"/>
          <w:sz w:val="28"/>
          <w:szCs w:val="28"/>
        </w:rPr>
        <w:t>五、</w:t>
      </w:r>
      <w:r w:rsidR="007E41C9">
        <w:rPr>
          <w:rFonts w:ascii="宋体" w:hAnsi="宋体" w:hint="eastAsia"/>
          <w:b/>
          <w:color w:val="0D0D0D"/>
          <w:sz w:val="28"/>
          <w:szCs w:val="28"/>
        </w:rPr>
        <w:t>应用情况</w:t>
      </w:r>
    </w:p>
    <w:p w14:paraId="69E1E39E" w14:textId="027F6C89" w:rsidR="00700E29" w:rsidRDefault="00700E29" w:rsidP="00700E29">
      <w:pPr>
        <w:spacing w:line="360" w:lineRule="auto"/>
        <w:ind w:firstLineChars="200" w:firstLine="480"/>
        <w:rPr>
          <w:sz w:val="24"/>
        </w:rPr>
      </w:pPr>
      <w:r>
        <w:rPr>
          <w:rFonts w:ascii="宋体" w:hAnsi="宋体" w:hint="eastAsia"/>
          <w:color w:val="0D0D0D"/>
          <w:sz w:val="24"/>
          <w:szCs w:val="32"/>
        </w:rPr>
        <w:t>在我国北方</w:t>
      </w:r>
      <w:r w:rsidR="0003266F" w:rsidRPr="0003266F">
        <w:rPr>
          <w:rFonts w:ascii="宋体" w:hAnsi="宋体" w:hint="eastAsia"/>
          <w:color w:val="0D0D0D"/>
          <w:sz w:val="24"/>
          <w:szCs w:val="32"/>
        </w:rPr>
        <w:t>以莱州湾、荣成湾和海州湾</w:t>
      </w:r>
      <w:r>
        <w:rPr>
          <w:rFonts w:ascii="宋体" w:hAnsi="宋体" w:hint="eastAsia"/>
          <w:color w:val="0D0D0D"/>
          <w:sz w:val="24"/>
          <w:szCs w:val="32"/>
        </w:rPr>
        <w:t>等典型海湾，在南方以蜈支洲岛、西沙群岛等典型岛屿为重点</w:t>
      </w:r>
      <w:r w:rsidR="0003266F" w:rsidRPr="0003266F">
        <w:rPr>
          <w:rFonts w:ascii="宋体" w:hAnsi="宋体" w:hint="eastAsia"/>
          <w:color w:val="0D0D0D"/>
          <w:sz w:val="24"/>
          <w:szCs w:val="32"/>
        </w:rPr>
        <w:t>推广应用海区，推广示范项目研发的海洋牧场构建新型专用人工鱼礁、海草床修复技术、大型藻类周年修复新模式、生物资源养护技术和生物标记与遥测技术，累计投放各种</w:t>
      </w:r>
      <w:r w:rsidRPr="00700E29">
        <w:rPr>
          <w:rFonts w:ascii="宋体" w:hAnsi="宋体" w:hint="eastAsia"/>
          <w:color w:val="0D0D0D"/>
          <w:sz w:val="24"/>
          <w:szCs w:val="32"/>
        </w:rPr>
        <w:t>人工鱼礁82.4万空方，面积1462公顷，乌贼产卵礁78.6万个，放流中国对虾111亿尾、三疣梭子蟹10.3亿只、海蜇18.1亿头、日本对虾19.5亿尾、褐牙鲆4482万尾、半滑舌鳎1332万尾、黄盖鲽533万尾、许氏平鲉4890万尾，黑鲷4399万尾、梭鱼2055万尾、斑石鲷72万尾、大泷六线鱼144万尾、圆斑星鲽23万尾、金乌贼184万头，长蛸22万头。建立了多元化海洋牧场建设与运营新模式，实现</w:t>
      </w:r>
      <w:r>
        <w:rPr>
          <w:rFonts w:ascii="宋体" w:hAnsi="宋体" w:hint="eastAsia"/>
          <w:color w:val="0D0D0D"/>
          <w:sz w:val="24"/>
          <w:szCs w:val="32"/>
        </w:rPr>
        <w:t>我国南北方典型海湾岛屿</w:t>
      </w:r>
      <w:r w:rsidRPr="00700E29">
        <w:rPr>
          <w:rFonts w:ascii="宋体" w:hAnsi="宋体" w:hint="eastAsia"/>
          <w:color w:val="0D0D0D"/>
          <w:sz w:val="24"/>
          <w:szCs w:val="32"/>
        </w:rPr>
        <w:t>环境资源修复、增产增收、产业升级。</w:t>
      </w:r>
      <w:r w:rsidR="0003266F" w:rsidRPr="0003266F">
        <w:rPr>
          <w:rFonts w:ascii="宋体" w:hAnsi="宋体" w:hint="eastAsia"/>
          <w:color w:val="0D0D0D"/>
          <w:sz w:val="24"/>
          <w:szCs w:val="32"/>
        </w:rPr>
        <w:t>示范区内生态环境明显改善，生物资源量显著增加。据不完全统计，近三年来在</w:t>
      </w:r>
      <w:r>
        <w:rPr>
          <w:rFonts w:ascii="宋体" w:hAnsi="宋体" w:hint="eastAsia"/>
          <w:color w:val="0D0D0D"/>
          <w:sz w:val="24"/>
          <w:szCs w:val="32"/>
        </w:rPr>
        <w:t>全国</w:t>
      </w:r>
      <w:r w:rsidR="0003266F" w:rsidRPr="0003266F">
        <w:rPr>
          <w:rFonts w:ascii="宋体" w:hAnsi="宋体" w:hint="eastAsia"/>
          <w:color w:val="0D0D0D"/>
          <w:sz w:val="24"/>
          <w:szCs w:val="32"/>
        </w:rPr>
        <w:t>重要海湾</w:t>
      </w:r>
      <w:r>
        <w:rPr>
          <w:rFonts w:ascii="宋体" w:hAnsi="宋体" w:hint="eastAsia"/>
          <w:color w:val="0D0D0D"/>
          <w:sz w:val="24"/>
          <w:szCs w:val="32"/>
        </w:rPr>
        <w:t>、岛屿</w:t>
      </w:r>
      <w:r w:rsidR="0003266F" w:rsidRPr="0003266F">
        <w:rPr>
          <w:rFonts w:ascii="宋体" w:hAnsi="宋体" w:hint="eastAsia"/>
          <w:color w:val="0D0D0D"/>
          <w:sz w:val="24"/>
          <w:szCs w:val="32"/>
        </w:rPr>
        <w:t>示范推广面积</w:t>
      </w:r>
      <w:r w:rsidRPr="00D26BF4">
        <w:rPr>
          <w:rFonts w:hint="eastAsia"/>
          <w:sz w:val="24"/>
        </w:rPr>
        <w:t>44.25</w:t>
      </w:r>
      <w:r w:rsidRPr="00D26BF4">
        <w:rPr>
          <w:rFonts w:hint="eastAsia"/>
          <w:sz w:val="24"/>
        </w:rPr>
        <w:t>万亩；新增销售额</w:t>
      </w:r>
      <w:r w:rsidRPr="00D26BF4">
        <w:rPr>
          <w:rFonts w:hint="eastAsia"/>
          <w:sz w:val="24"/>
        </w:rPr>
        <w:t>124.18</w:t>
      </w:r>
      <w:r w:rsidRPr="00D26BF4">
        <w:rPr>
          <w:rFonts w:hint="eastAsia"/>
          <w:sz w:val="24"/>
        </w:rPr>
        <w:t>亿元，新增利润</w:t>
      </w:r>
      <w:r w:rsidRPr="00D26BF4">
        <w:rPr>
          <w:rFonts w:hint="eastAsia"/>
          <w:sz w:val="24"/>
        </w:rPr>
        <w:t>22.97</w:t>
      </w:r>
      <w:r w:rsidRPr="00D26BF4">
        <w:rPr>
          <w:rFonts w:hint="eastAsia"/>
          <w:sz w:val="24"/>
        </w:rPr>
        <w:t>亿元</w:t>
      </w:r>
      <w:r>
        <w:rPr>
          <w:rFonts w:hint="eastAsia"/>
          <w:sz w:val="24"/>
        </w:rPr>
        <w:t>。</w:t>
      </w:r>
    </w:p>
    <w:p w14:paraId="016D7831" w14:textId="77777777" w:rsidR="007031AE" w:rsidRDefault="007031AE" w:rsidP="00700E29">
      <w:pPr>
        <w:spacing w:line="360" w:lineRule="auto"/>
        <w:ind w:firstLineChars="200" w:firstLine="480"/>
        <w:rPr>
          <w:sz w:val="24"/>
        </w:rPr>
      </w:pPr>
    </w:p>
    <w:p w14:paraId="5FA8ACCA" w14:textId="77777777" w:rsidR="007031AE" w:rsidRPr="0003266F" w:rsidRDefault="007031AE" w:rsidP="00700E29">
      <w:pPr>
        <w:spacing w:line="360" w:lineRule="auto"/>
        <w:ind w:firstLineChars="200" w:firstLine="480"/>
        <w:rPr>
          <w:rFonts w:ascii="宋体" w:hAnsi="宋体"/>
          <w:color w:val="0D0D0D"/>
          <w:sz w:val="24"/>
          <w:szCs w:val="32"/>
        </w:rPr>
      </w:pPr>
    </w:p>
    <w:p w14:paraId="19E62461" w14:textId="77777777" w:rsidR="00B358F1" w:rsidRPr="007E41C9" w:rsidRDefault="007E41C9" w:rsidP="007E41C9">
      <w:pPr>
        <w:outlineLvl w:val="0"/>
        <w:rPr>
          <w:rFonts w:ascii="宋体" w:hAnsi="宋体"/>
          <w:b/>
          <w:color w:val="0D0D0D"/>
          <w:sz w:val="28"/>
          <w:szCs w:val="28"/>
        </w:rPr>
      </w:pPr>
      <w:r>
        <w:rPr>
          <w:rFonts w:ascii="宋体" w:hAnsi="宋体" w:hint="eastAsia"/>
          <w:b/>
          <w:color w:val="0D0D0D"/>
          <w:sz w:val="28"/>
          <w:szCs w:val="28"/>
        </w:rPr>
        <w:lastRenderedPageBreak/>
        <w:t>六、主要知识产权证明目录</w:t>
      </w:r>
    </w:p>
    <w:tbl>
      <w:tblPr>
        <w:tblW w:w="1008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63"/>
        <w:gridCol w:w="2074"/>
        <w:gridCol w:w="961"/>
        <w:gridCol w:w="865"/>
        <w:gridCol w:w="709"/>
        <w:gridCol w:w="694"/>
        <w:gridCol w:w="1432"/>
        <w:gridCol w:w="1686"/>
        <w:gridCol w:w="903"/>
      </w:tblGrid>
      <w:tr w:rsidR="0003266F" w:rsidRPr="00E574E5" w14:paraId="393AF657" w14:textId="77777777" w:rsidTr="00DF29BF">
        <w:trPr>
          <w:trHeight w:val="680"/>
          <w:jc w:val="center"/>
        </w:trPr>
        <w:tc>
          <w:tcPr>
            <w:tcW w:w="763" w:type="dxa"/>
            <w:vAlign w:val="center"/>
          </w:tcPr>
          <w:p w14:paraId="2D0E5A02"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知识产权类别</w:t>
            </w:r>
          </w:p>
        </w:tc>
        <w:tc>
          <w:tcPr>
            <w:tcW w:w="2074" w:type="dxa"/>
            <w:vAlign w:val="center"/>
          </w:tcPr>
          <w:p w14:paraId="1A9FBE1E"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知识产权具体名称</w:t>
            </w:r>
          </w:p>
        </w:tc>
        <w:tc>
          <w:tcPr>
            <w:tcW w:w="961" w:type="dxa"/>
            <w:vAlign w:val="center"/>
          </w:tcPr>
          <w:p w14:paraId="7D4D51FF"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国家</w:t>
            </w:r>
          </w:p>
          <w:p w14:paraId="1A4FA052"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（地区）</w:t>
            </w:r>
          </w:p>
        </w:tc>
        <w:tc>
          <w:tcPr>
            <w:tcW w:w="865" w:type="dxa"/>
            <w:vAlign w:val="center"/>
          </w:tcPr>
          <w:p w14:paraId="7BC626DA"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授权号</w:t>
            </w:r>
          </w:p>
        </w:tc>
        <w:tc>
          <w:tcPr>
            <w:tcW w:w="709" w:type="dxa"/>
            <w:vAlign w:val="center"/>
          </w:tcPr>
          <w:p w14:paraId="7BCD7AD1"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授权日期</w:t>
            </w:r>
          </w:p>
        </w:tc>
        <w:tc>
          <w:tcPr>
            <w:tcW w:w="694" w:type="dxa"/>
            <w:vAlign w:val="center"/>
          </w:tcPr>
          <w:p w14:paraId="14EDAD6C"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证书编号</w:t>
            </w:r>
          </w:p>
        </w:tc>
        <w:tc>
          <w:tcPr>
            <w:tcW w:w="1432" w:type="dxa"/>
            <w:vAlign w:val="center"/>
          </w:tcPr>
          <w:p w14:paraId="7D22C7B2"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权利人</w:t>
            </w:r>
          </w:p>
        </w:tc>
        <w:tc>
          <w:tcPr>
            <w:tcW w:w="1686" w:type="dxa"/>
            <w:vAlign w:val="center"/>
          </w:tcPr>
          <w:p w14:paraId="3A53F219"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发明人</w:t>
            </w:r>
          </w:p>
        </w:tc>
        <w:tc>
          <w:tcPr>
            <w:tcW w:w="903" w:type="dxa"/>
            <w:vAlign w:val="center"/>
          </w:tcPr>
          <w:p w14:paraId="417B7B6E" w14:textId="77777777" w:rsidR="0003266F" w:rsidRPr="00E574E5" w:rsidRDefault="0003266F" w:rsidP="00DF29BF">
            <w:pPr>
              <w:pStyle w:val="a8"/>
              <w:spacing w:line="390" w:lineRule="exact"/>
              <w:ind w:firstLineChars="0" w:firstLine="0"/>
              <w:jc w:val="center"/>
              <w:rPr>
                <w:rFonts w:ascii="Times New Roman"/>
                <w:color w:val="000000"/>
                <w:sz w:val="21"/>
              </w:rPr>
            </w:pPr>
            <w:r w:rsidRPr="00E574E5">
              <w:rPr>
                <w:rFonts w:ascii="Times New Roman"/>
                <w:color w:val="000000"/>
                <w:sz w:val="21"/>
              </w:rPr>
              <w:t>发明专利有效状态</w:t>
            </w:r>
          </w:p>
        </w:tc>
      </w:tr>
      <w:tr w:rsidR="00B91B31" w:rsidRPr="00E574E5" w14:paraId="3268BFBC" w14:textId="77777777" w:rsidTr="00DF29BF">
        <w:trPr>
          <w:trHeight w:val="1077"/>
          <w:jc w:val="center"/>
        </w:trPr>
        <w:tc>
          <w:tcPr>
            <w:tcW w:w="763" w:type="dxa"/>
            <w:vAlign w:val="center"/>
          </w:tcPr>
          <w:p w14:paraId="2609371B"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4A93D5EF" w14:textId="77777777" w:rsidR="00B91B31" w:rsidRPr="00EC125F" w:rsidRDefault="00B91B31" w:rsidP="00954BF7">
            <w:pPr>
              <w:adjustRightInd w:val="0"/>
              <w:snapToGrid w:val="0"/>
              <w:jc w:val="left"/>
              <w:rPr>
                <w:szCs w:val="21"/>
              </w:rPr>
            </w:pPr>
            <w:r w:rsidRPr="00EC125F">
              <w:rPr>
                <w:rFonts w:hint="eastAsia"/>
                <w:szCs w:val="21"/>
              </w:rPr>
              <w:t>一种潮下带大叶藻海草场生态恢复方法</w:t>
            </w:r>
          </w:p>
        </w:tc>
        <w:tc>
          <w:tcPr>
            <w:tcW w:w="961" w:type="dxa"/>
            <w:vAlign w:val="center"/>
          </w:tcPr>
          <w:p w14:paraId="24830479" w14:textId="77777777" w:rsidR="00B91B31" w:rsidRPr="00EC125F" w:rsidRDefault="00B91B31" w:rsidP="00954BF7">
            <w:pPr>
              <w:adjustRightInd w:val="0"/>
              <w:snapToGrid w:val="0"/>
              <w:jc w:val="left"/>
              <w:rPr>
                <w:color w:val="000000"/>
                <w:szCs w:val="21"/>
              </w:rPr>
            </w:pPr>
            <w:r w:rsidRPr="00EC125F">
              <w:rPr>
                <w:color w:val="000000"/>
                <w:szCs w:val="21"/>
              </w:rPr>
              <w:t>中国</w:t>
            </w:r>
          </w:p>
        </w:tc>
        <w:tc>
          <w:tcPr>
            <w:tcW w:w="865" w:type="dxa"/>
            <w:vAlign w:val="center"/>
          </w:tcPr>
          <w:p w14:paraId="514F56D8" w14:textId="5CF827C3" w:rsidR="00B91B31" w:rsidRPr="00EC125F" w:rsidRDefault="00366CEC" w:rsidP="00954BF7">
            <w:pPr>
              <w:pStyle w:val="a8"/>
              <w:adjustRightInd w:val="0"/>
              <w:snapToGrid w:val="0"/>
              <w:spacing w:line="240" w:lineRule="auto"/>
              <w:ind w:firstLineChars="0" w:firstLine="0"/>
              <w:jc w:val="left"/>
              <w:rPr>
                <w:rFonts w:ascii="Times New Roman"/>
                <w:color w:val="000000"/>
                <w:sz w:val="21"/>
                <w:szCs w:val="21"/>
              </w:rPr>
            </w:pPr>
            <w:r>
              <w:rPr>
                <w:rFonts w:ascii="Times New Roman"/>
                <w:color w:val="000000"/>
                <w:sz w:val="21"/>
                <w:szCs w:val="21"/>
              </w:rPr>
              <w:t>ZL</w:t>
            </w:r>
            <w:r w:rsidR="00B91B31" w:rsidRPr="00EC125F">
              <w:rPr>
                <w:rFonts w:ascii="Times New Roman"/>
                <w:color w:val="000000"/>
                <w:sz w:val="21"/>
                <w:szCs w:val="21"/>
              </w:rPr>
              <w:t>201110205743.9</w:t>
            </w:r>
          </w:p>
        </w:tc>
        <w:tc>
          <w:tcPr>
            <w:tcW w:w="709" w:type="dxa"/>
            <w:vAlign w:val="center"/>
          </w:tcPr>
          <w:p w14:paraId="6BC381D8" w14:textId="2F6C3498" w:rsidR="00B91B31" w:rsidRPr="00EC125F" w:rsidRDefault="00B91B31" w:rsidP="00366CEC">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201</w:t>
            </w:r>
            <w:r w:rsidRPr="00EC125F">
              <w:rPr>
                <w:rFonts w:ascii="Times New Roman" w:hint="eastAsia"/>
                <w:color w:val="000000"/>
                <w:sz w:val="21"/>
                <w:szCs w:val="21"/>
              </w:rPr>
              <w:t>4</w:t>
            </w:r>
            <w:r w:rsidR="00366CEC">
              <w:rPr>
                <w:rFonts w:ascii="Times New Roman" w:hint="eastAsia"/>
                <w:color w:val="000000"/>
                <w:sz w:val="21"/>
                <w:szCs w:val="21"/>
              </w:rPr>
              <w:t>年</w:t>
            </w:r>
            <w:r w:rsidR="00366CEC">
              <w:rPr>
                <w:rFonts w:ascii="Times New Roman" w:hint="eastAsia"/>
                <w:color w:val="000000"/>
                <w:sz w:val="21"/>
                <w:szCs w:val="21"/>
              </w:rPr>
              <w:t>09</w:t>
            </w:r>
            <w:r w:rsidR="00366CEC">
              <w:rPr>
                <w:rFonts w:ascii="Times New Roman" w:hint="eastAsia"/>
                <w:color w:val="000000"/>
                <w:sz w:val="21"/>
                <w:szCs w:val="21"/>
              </w:rPr>
              <w:t>月</w:t>
            </w:r>
            <w:r w:rsidRPr="00EC125F">
              <w:rPr>
                <w:rFonts w:ascii="Times New Roman" w:hint="eastAsia"/>
                <w:color w:val="000000"/>
                <w:sz w:val="21"/>
                <w:szCs w:val="21"/>
              </w:rPr>
              <w:t>23</w:t>
            </w:r>
            <w:r w:rsidR="00366CEC">
              <w:rPr>
                <w:rFonts w:ascii="Times New Roman" w:hint="eastAsia"/>
                <w:color w:val="000000"/>
                <w:sz w:val="21"/>
                <w:szCs w:val="21"/>
              </w:rPr>
              <w:t>日</w:t>
            </w:r>
          </w:p>
        </w:tc>
        <w:tc>
          <w:tcPr>
            <w:tcW w:w="694" w:type="dxa"/>
            <w:vAlign w:val="center"/>
          </w:tcPr>
          <w:p w14:paraId="46593274"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hint="eastAsia"/>
                <w:color w:val="000000"/>
                <w:sz w:val="21"/>
                <w:szCs w:val="21"/>
              </w:rPr>
              <w:t>1475251</w:t>
            </w:r>
          </w:p>
        </w:tc>
        <w:tc>
          <w:tcPr>
            <w:tcW w:w="1432" w:type="dxa"/>
            <w:vAlign w:val="center"/>
          </w:tcPr>
          <w:p w14:paraId="66F17710"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中国科学院海洋研究所</w:t>
            </w:r>
          </w:p>
        </w:tc>
        <w:tc>
          <w:tcPr>
            <w:tcW w:w="1686" w:type="dxa"/>
            <w:vAlign w:val="center"/>
          </w:tcPr>
          <w:p w14:paraId="5871825E" w14:textId="77777777" w:rsidR="00B91B31" w:rsidRPr="00EC125F" w:rsidRDefault="00B91B31" w:rsidP="00954BF7">
            <w:pPr>
              <w:adjustRightInd w:val="0"/>
              <w:snapToGrid w:val="0"/>
              <w:jc w:val="left"/>
              <w:rPr>
                <w:color w:val="000000"/>
                <w:szCs w:val="21"/>
              </w:rPr>
            </w:pPr>
            <w:r w:rsidRPr="00EC125F">
              <w:rPr>
                <w:rFonts w:hint="eastAsia"/>
                <w:color w:val="000000"/>
                <w:szCs w:val="21"/>
              </w:rPr>
              <w:t>周毅</w:t>
            </w:r>
            <w:r w:rsidRPr="00EC125F">
              <w:rPr>
                <w:color w:val="000000"/>
                <w:szCs w:val="21"/>
              </w:rPr>
              <w:t>;</w:t>
            </w:r>
            <w:r w:rsidRPr="00EC125F">
              <w:rPr>
                <w:rFonts w:hint="eastAsia"/>
                <w:color w:val="000000"/>
                <w:szCs w:val="21"/>
              </w:rPr>
              <w:t>刘炳舰</w:t>
            </w:r>
            <w:r w:rsidRPr="00EC125F">
              <w:rPr>
                <w:color w:val="000000"/>
                <w:szCs w:val="21"/>
              </w:rPr>
              <w:t>;</w:t>
            </w:r>
            <w:r w:rsidRPr="00EC125F">
              <w:rPr>
                <w:rFonts w:hint="eastAsia"/>
                <w:color w:val="000000"/>
                <w:szCs w:val="21"/>
              </w:rPr>
              <w:t>杨红生</w:t>
            </w:r>
            <w:r w:rsidRPr="00EC125F">
              <w:rPr>
                <w:color w:val="000000"/>
                <w:szCs w:val="21"/>
              </w:rPr>
              <w:t>;</w:t>
            </w:r>
            <w:r w:rsidRPr="00EC125F">
              <w:rPr>
                <w:rFonts w:hint="eastAsia"/>
                <w:color w:val="000000"/>
                <w:szCs w:val="21"/>
              </w:rPr>
              <w:t>刘旭佳</w:t>
            </w:r>
            <w:r w:rsidRPr="00EC125F">
              <w:rPr>
                <w:color w:val="000000"/>
                <w:szCs w:val="21"/>
              </w:rPr>
              <w:t>;</w:t>
            </w:r>
            <w:r w:rsidRPr="00EC125F">
              <w:rPr>
                <w:rFonts w:hint="eastAsia"/>
                <w:color w:val="000000"/>
                <w:szCs w:val="21"/>
              </w:rPr>
              <w:t>刘鹏</w:t>
            </w:r>
            <w:r w:rsidRPr="00EC125F">
              <w:rPr>
                <w:color w:val="000000"/>
                <w:szCs w:val="21"/>
              </w:rPr>
              <w:t>;</w:t>
            </w:r>
            <w:r w:rsidRPr="00EC125F">
              <w:rPr>
                <w:rFonts w:hint="eastAsia"/>
                <w:color w:val="000000"/>
                <w:szCs w:val="21"/>
              </w:rPr>
              <w:t>张晓梅</w:t>
            </w:r>
            <w:r w:rsidRPr="00EC125F">
              <w:rPr>
                <w:color w:val="000000"/>
                <w:szCs w:val="21"/>
              </w:rPr>
              <w:t>;</w:t>
            </w:r>
            <w:r w:rsidRPr="00EC125F">
              <w:rPr>
                <w:rFonts w:hint="eastAsia"/>
                <w:color w:val="000000"/>
                <w:szCs w:val="21"/>
              </w:rPr>
              <w:t>张涛</w:t>
            </w:r>
            <w:r w:rsidRPr="00EC125F">
              <w:rPr>
                <w:rFonts w:hint="eastAsia"/>
                <w:color w:val="000000"/>
                <w:szCs w:val="21"/>
              </w:rPr>
              <w:t xml:space="preserve"> </w:t>
            </w:r>
            <w:r w:rsidRPr="00EC125F">
              <w:rPr>
                <w:rFonts w:hint="eastAsia"/>
                <w:color w:val="000000"/>
                <w:szCs w:val="21"/>
              </w:rPr>
              <w:t>刘鹰</w:t>
            </w:r>
            <w:r w:rsidRPr="00EC125F">
              <w:rPr>
                <w:color w:val="000000"/>
                <w:szCs w:val="21"/>
              </w:rPr>
              <w:t>;</w:t>
            </w:r>
            <w:r w:rsidRPr="00EC125F">
              <w:rPr>
                <w:rFonts w:hint="eastAsia"/>
                <w:color w:val="000000"/>
                <w:szCs w:val="21"/>
              </w:rPr>
              <w:t>张福绥</w:t>
            </w:r>
          </w:p>
        </w:tc>
        <w:tc>
          <w:tcPr>
            <w:tcW w:w="903" w:type="dxa"/>
            <w:vAlign w:val="center"/>
          </w:tcPr>
          <w:p w14:paraId="15A33D06" w14:textId="77777777" w:rsidR="00B91B31" w:rsidRDefault="00B91B31" w:rsidP="00954BF7">
            <w:pPr>
              <w:jc w:val="center"/>
            </w:pPr>
            <w:r w:rsidRPr="00826EC7">
              <w:rPr>
                <w:color w:val="000000"/>
                <w:szCs w:val="21"/>
              </w:rPr>
              <w:t>有效</w:t>
            </w:r>
          </w:p>
        </w:tc>
      </w:tr>
      <w:tr w:rsidR="00B91B31" w:rsidRPr="00E574E5" w14:paraId="752ED14C" w14:textId="77777777" w:rsidTr="00DF29BF">
        <w:trPr>
          <w:trHeight w:val="1077"/>
          <w:jc w:val="center"/>
        </w:trPr>
        <w:tc>
          <w:tcPr>
            <w:tcW w:w="763" w:type="dxa"/>
            <w:vAlign w:val="center"/>
          </w:tcPr>
          <w:p w14:paraId="77905DBE"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7869490B" w14:textId="77777777" w:rsidR="00B91B31" w:rsidRPr="00EC125F" w:rsidRDefault="00B91B31" w:rsidP="00954BF7">
            <w:pPr>
              <w:adjustRightInd w:val="0"/>
              <w:snapToGrid w:val="0"/>
              <w:jc w:val="left"/>
              <w:rPr>
                <w:szCs w:val="21"/>
              </w:rPr>
            </w:pPr>
            <w:r w:rsidRPr="00EC125F">
              <w:rPr>
                <w:szCs w:val="21"/>
              </w:rPr>
              <w:t>一种以牡蛎壳为材料的刺参增养殖海珍礁及其增养殖方法</w:t>
            </w:r>
          </w:p>
        </w:tc>
        <w:tc>
          <w:tcPr>
            <w:tcW w:w="961" w:type="dxa"/>
            <w:vAlign w:val="center"/>
          </w:tcPr>
          <w:p w14:paraId="7A24111F"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54B1C247" w14:textId="7FE166D1" w:rsidR="00B91B31" w:rsidRPr="00EC125F" w:rsidRDefault="00366CEC" w:rsidP="00954BF7">
            <w:pPr>
              <w:pStyle w:val="a8"/>
              <w:adjustRightInd w:val="0"/>
              <w:snapToGrid w:val="0"/>
              <w:spacing w:line="240" w:lineRule="auto"/>
              <w:ind w:firstLineChars="0" w:firstLine="0"/>
              <w:jc w:val="left"/>
              <w:rPr>
                <w:rFonts w:ascii="Times New Roman"/>
                <w:sz w:val="21"/>
                <w:szCs w:val="21"/>
              </w:rPr>
            </w:pPr>
            <w:r>
              <w:rPr>
                <w:rFonts w:ascii="Times New Roman"/>
                <w:color w:val="000000"/>
                <w:sz w:val="21"/>
                <w:szCs w:val="21"/>
              </w:rPr>
              <w:t>ZL</w:t>
            </w:r>
            <w:r w:rsidRPr="00EC125F">
              <w:rPr>
                <w:rFonts w:ascii="Times New Roman"/>
                <w:sz w:val="21"/>
                <w:szCs w:val="21"/>
              </w:rPr>
              <w:t xml:space="preserve"> </w:t>
            </w:r>
            <w:r w:rsidR="00B91B31" w:rsidRPr="00EC125F">
              <w:rPr>
                <w:rFonts w:ascii="Times New Roman"/>
                <w:sz w:val="21"/>
                <w:szCs w:val="21"/>
              </w:rPr>
              <w:t>200910017420.X</w:t>
            </w:r>
          </w:p>
        </w:tc>
        <w:tc>
          <w:tcPr>
            <w:tcW w:w="709" w:type="dxa"/>
            <w:vAlign w:val="center"/>
          </w:tcPr>
          <w:p w14:paraId="42770CE9" w14:textId="38F08D38" w:rsidR="00B91B31" w:rsidRPr="00EC125F" w:rsidRDefault="00B91B31" w:rsidP="00366CEC">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2011</w:t>
            </w:r>
            <w:r w:rsidR="00366CEC">
              <w:rPr>
                <w:rFonts w:ascii="Times New Roman"/>
                <w:sz w:val="21"/>
                <w:szCs w:val="21"/>
              </w:rPr>
              <w:t>年</w:t>
            </w:r>
            <w:r w:rsidR="00366CEC">
              <w:rPr>
                <w:rFonts w:ascii="Times New Roman" w:hint="eastAsia"/>
                <w:sz w:val="21"/>
                <w:szCs w:val="21"/>
              </w:rPr>
              <w:t>0</w:t>
            </w:r>
            <w:r w:rsidRPr="00EC125F">
              <w:rPr>
                <w:rFonts w:ascii="Times New Roman"/>
                <w:sz w:val="21"/>
                <w:szCs w:val="21"/>
              </w:rPr>
              <w:t>5</w:t>
            </w:r>
            <w:r w:rsidR="00366CEC">
              <w:rPr>
                <w:rFonts w:ascii="Times New Roman"/>
                <w:sz w:val="21"/>
                <w:szCs w:val="21"/>
              </w:rPr>
              <w:t>月</w:t>
            </w:r>
            <w:r w:rsidRPr="00EC125F">
              <w:rPr>
                <w:rFonts w:ascii="Times New Roman"/>
                <w:sz w:val="21"/>
                <w:szCs w:val="21"/>
              </w:rPr>
              <w:t>11</w:t>
            </w:r>
            <w:r w:rsidR="00366CEC">
              <w:rPr>
                <w:rFonts w:ascii="Times New Roman"/>
                <w:sz w:val="21"/>
                <w:szCs w:val="21"/>
              </w:rPr>
              <w:t>日</w:t>
            </w:r>
          </w:p>
        </w:tc>
        <w:tc>
          <w:tcPr>
            <w:tcW w:w="694" w:type="dxa"/>
            <w:vAlign w:val="center"/>
          </w:tcPr>
          <w:p w14:paraId="6C372ECB"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774667</w:t>
            </w:r>
          </w:p>
        </w:tc>
        <w:tc>
          <w:tcPr>
            <w:tcW w:w="1432" w:type="dxa"/>
            <w:vAlign w:val="center"/>
          </w:tcPr>
          <w:p w14:paraId="1C0B0E05"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中国科学院海洋研究所</w:t>
            </w:r>
          </w:p>
        </w:tc>
        <w:tc>
          <w:tcPr>
            <w:tcW w:w="1686" w:type="dxa"/>
            <w:vAlign w:val="center"/>
          </w:tcPr>
          <w:p w14:paraId="6F259B6C"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杨红生</w:t>
            </w:r>
            <w:r w:rsidRPr="00EC125F">
              <w:rPr>
                <w:rFonts w:ascii="Times New Roman"/>
                <w:sz w:val="21"/>
                <w:szCs w:val="21"/>
              </w:rPr>
              <w:t>;</w:t>
            </w:r>
            <w:r w:rsidRPr="00EC125F">
              <w:rPr>
                <w:rFonts w:ascii="Times New Roman"/>
                <w:sz w:val="21"/>
                <w:szCs w:val="21"/>
              </w:rPr>
              <w:t>张立斌</w:t>
            </w:r>
            <w:r w:rsidRPr="00EC125F">
              <w:rPr>
                <w:rFonts w:ascii="Times New Roman"/>
                <w:sz w:val="21"/>
                <w:szCs w:val="21"/>
              </w:rPr>
              <w:t>;</w:t>
            </w:r>
            <w:r w:rsidRPr="00EC125F">
              <w:rPr>
                <w:rFonts w:ascii="Times New Roman"/>
                <w:sz w:val="21"/>
                <w:szCs w:val="21"/>
              </w:rPr>
              <w:t>张涛</w:t>
            </w:r>
            <w:r w:rsidRPr="00EC125F">
              <w:rPr>
                <w:rFonts w:ascii="Times New Roman"/>
                <w:sz w:val="21"/>
                <w:szCs w:val="21"/>
              </w:rPr>
              <w:t>;</w:t>
            </w:r>
            <w:r w:rsidRPr="00EC125F">
              <w:rPr>
                <w:rFonts w:ascii="Times New Roman"/>
                <w:sz w:val="21"/>
                <w:szCs w:val="21"/>
              </w:rPr>
              <w:t>刘鹰</w:t>
            </w:r>
            <w:r w:rsidRPr="00EC125F">
              <w:rPr>
                <w:rFonts w:ascii="Times New Roman"/>
                <w:sz w:val="21"/>
                <w:szCs w:val="21"/>
              </w:rPr>
              <w:t>;</w:t>
            </w:r>
            <w:r w:rsidRPr="00EC125F">
              <w:rPr>
                <w:rFonts w:ascii="Times New Roman"/>
                <w:sz w:val="21"/>
                <w:szCs w:val="21"/>
              </w:rPr>
              <w:t>江崇涛</w:t>
            </w:r>
            <w:r w:rsidRPr="00EC125F">
              <w:rPr>
                <w:rFonts w:ascii="Times New Roman"/>
                <w:sz w:val="21"/>
                <w:szCs w:val="21"/>
              </w:rPr>
              <w:t>;</w:t>
            </w:r>
            <w:r w:rsidRPr="00EC125F">
              <w:rPr>
                <w:rFonts w:ascii="Times New Roman"/>
                <w:sz w:val="21"/>
                <w:szCs w:val="21"/>
              </w:rPr>
              <w:t>许强</w:t>
            </w:r>
            <w:r w:rsidRPr="00EC125F">
              <w:rPr>
                <w:rFonts w:ascii="Times New Roman"/>
                <w:sz w:val="21"/>
                <w:szCs w:val="21"/>
              </w:rPr>
              <w:t>;</w:t>
            </w:r>
            <w:r w:rsidRPr="00EC125F">
              <w:rPr>
                <w:rFonts w:ascii="Times New Roman"/>
                <w:sz w:val="21"/>
                <w:szCs w:val="21"/>
              </w:rPr>
              <w:t>刘保忠</w:t>
            </w:r>
            <w:r w:rsidRPr="00EC125F">
              <w:rPr>
                <w:rFonts w:ascii="Times New Roman"/>
                <w:sz w:val="21"/>
                <w:szCs w:val="21"/>
              </w:rPr>
              <w:t>;</w:t>
            </w:r>
            <w:r w:rsidRPr="00EC125F">
              <w:rPr>
                <w:rFonts w:ascii="Times New Roman"/>
                <w:sz w:val="21"/>
                <w:szCs w:val="21"/>
              </w:rPr>
              <w:t>周毅</w:t>
            </w:r>
            <w:r w:rsidRPr="00EC125F">
              <w:rPr>
                <w:rFonts w:ascii="Times New Roman"/>
                <w:sz w:val="21"/>
                <w:szCs w:val="21"/>
              </w:rPr>
              <w:t>;</w:t>
            </w:r>
            <w:r w:rsidRPr="00EC125F">
              <w:rPr>
                <w:rFonts w:ascii="Times New Roman"/>
                <w:sz w:val="21"/>
                <w:szCs w:val="21"/>
              </w:rPr>
              <w:t>王天明</w:t>
            </w:r>
            <w:r w:rsidRPr="00EC125F">
              <w:rPr>
                <w:rFonts w:ascii="Times New Roman"/>
                <w:sz w:val="21"/>
                <w:szCs w:val="21"/>
              </w:rPr>
              <w:t>;</w:t>
            </w:r>
            <w:r w:rsidRPr="00EC125F">
              <w:rPr>
                <w:rFonts w:ascii="Times New Roman"/>
                <w:sz w:val="21"/>
                <w:szCs w:val="21"/>
              </w:rPr>
              <w:t>曲光伟</w:t>
            </w:r>
            <w:r w:rsidRPr="00EC125F">
              <w:rPr>
                <w:rFonts w:ascii="Times New Roman"/>
                <w:sz w:val="21"/>
                <w:szCs w:val="21"/>
              </w:rPr>
              <w:t>;</w:t>
            </w:r>
            <w:r w:rsidRPr="00EC125F">
              <w:rPr>
                <w:rFonts w:ascii="Times New Roman"/>
                <w:sz w:val="21"/>
                <w:szCs w:val="21"/>
              </w:rPr>
              <w:t>李俊辉</w:t>
            </w:r>
            <w:r w:rsidRPr="00EC125F">
              <w:rPr>
                <w:rFonts w:ascii="Times New Roman"/>
                <w:sz w:val="21"/>
                <w:szCs w:val="21"/>
              </w:rPr>
              <w:t>;</w:t>
            </w:r>
            <w:r w:rsidRPr="00EC125F">
              <w:rPr>
                <w:rFonts w:ascii="Times New Roman"/>
                <w:sz w:val="21"/>
                <w:szCs w:val="21"/>
              </w:rPr>
              <w:t>沈志勇</w:t>
            </w:r>
          </w:p>
        </w:tc>
        <w:tc>
          <w:tcPr>
            <w:tcW w:w="903" w:type="dxa"/>
            <w:vAlign w:val="center"/>
          </w:tcPr>
          <w:p w14:paraId="10C874A0" w14:textId="77777777" w:rsidR="00B91B31" w:rsidRDefault="00B91B31" w:rsidP="00954BF7">
            <w:pPr>
              <w:jc w:val="center"/>
            </w:pPr>
            <w:r w:rsidRPr="00826EC7">
              <w:rPr>
                <w:color w:val="000000"/>
                <w:szCs w:val="21"/>
              </w:rPr>
              <w:t>有效</w:t>
            </w:r>
          </w:p>
        </w:tc>
      </w:tr>
      <w:tr w:rsidR="00976A47" w:rsidRPr="00E574E5" w14:paraId="3BB053AC" w14:textId="77777777" w:rsidTr="00DF29BF">
        <w:trPr>
          <w:trHeight w:val="1077"/>
          <w:jc w:val="center"/>
        </w:trPr>
        <w:tc>
          <w:tcPr>
            <w:tcW w:w="763" w:type="dxa"/>
            <w:vAlign w:val="center"/>
          </w:tcPr>
          <w:p w14:paraId="04743DB9" w14:textId="7B587509" w:rsidR="00976A47" w:rsidRPr="00EC125F" w:rsidRDefault="00BE04D6" w:rsidP="00BE04D6">
            <w:pPr>
              <w:adjustRightInd w:val="0"/>
              <w:snapToGrid w:val="0"/>
              <w:jc w:val="left"/>
              <w:rPr>
                <w:szCs w:val="21"/>
              </w:rPr>
            </w:pPr>
            <w:r>
              <w:rPr>
                <w:szCs w:val="21"/>
              </w:rPr>
              <w:t>实用新型</w:t>
            </w:r>
            <w:r w:rsidR="00976A47" w:rsidRPr="00EC125F">
              <w:rPr>
                <w:szCs w:val="21"/>
              </w:rPr>
              <w:t>专利</w:t>
            </w:r>
            <w:bookmarkStart w:id="1" w:name="_GoBack"/>
            <w:bookmarkEnd w:id="1"/>
          </w:p>
        </w:tc>
        <w:tc>
          <w:tcPr>
            <w:tcW w:w="2074" w:type="dxa"/>
            <w:vAlign w:val="center"/>
          </w:tcPr>
          <w:p w14:paraId="7A70A258" w14:textId="195403FB" w:rsidR="00976A47" w:rsidRPr="00976A47" w:rsidRDefault="00294118" w:rsidP="00294118">
            <w:pPr>
              <w:adjustRightInd w:val="0"/>
              <w:snapToGrid w:val="0"/>
              <w:jc w:val="left"/>
              <w:rPr>
                <w:szCs w:val="21"/>
              </w:rPr>
            </w:pPr>
            <w:r w:rsidRPr="00976A47">
              <w:rPr>
                <w:rFonts w:hint="eastAsia"/>
                <w:szCs w:val="21"/>
              </w:rPr>
              <w:t>移动式多功能装置</w:t>
            </w:r>
            <w:r w:rsidR="00976A47" w:rsidRPr="00976A47">
              <w:rPr>
                <w:rFonts w:hint="eastAsia"/>
                <w:szCs w:val="21"/>
              </w:rPr>
              <w:t>海洋牧场</w:t>
            </w:r>
          </w:p>
        </w:tc>
        <w:tc>
          <w:tcPr>
            <w:tcW w:w="961" w:type="dxa"/>
            <w:vAlign w:val="center"/>
          </w:tcPr>
          <w:p w14:paraId="4E10F664" w14:textId="5B3FBD0E" w:rsidR="00976A47" w:rsidRPr="00EC125F" w:rsidRDefault="00976A47" w:rsidP="00954BF7">
            <w:pPr>
              <w:adjustRightInd w:val="0"/>
              <w:snapToGrid w:val="0"/>
              <w:jc w:val="left"/>
              <w:rPr>
                <w:color w:val="000000"/>
                <w:szCs w:val="21"/>
              </w:rPr>
            </w:pPr>
            <w:r>
              <w:rPr>
                <w:color w:val="000000"/>
                <w:szCs w:val="21"/>
              </w:rPr>
              <w:t>中国</w:t>
            </w:r>
          </w:p>
        </w:tc>
        <w:tc>
          <w:tcPr>
            <w:tcW w:w="865" w:type="dxa"/>
            <w:vAlign w:val="center"/>
          </w:tcPr>
          <w:p w14:paraId="7BC92DDF" w14:textId="68EDC1E4" w:rsidR="00976A47" w:rsidRDefault="00976A47" w:rsidP="00954BF7">
            <w:pPr>
              <w:pStyle w:val="a8"/>
              <w:adjustRightInd w:val="0"/>
              <w:snapToGrid w:val="0"/>
              <w:spacing w:line="240" w:lineRule="auto"/>
              <w:ind w:firstLineChars="0" w:firstLine="0"/>
              <w:jc w:val="left"/>
              <w:rPr>
                <w:rFonts w:ascii="Times New Roman"/>
                <w:color w:val="000000"/>
                <w:sz w:val="21"/>
                <w:szCs w:val="21"/>
              </w:rPr>
            </w:pPr>
            <w:r>
              <w:rPr>
                <w:rFonts w:ascii="Times New Roman"/>
                <w:color w:val="000000"/>
                <w:sz w:val="21"/>
                <w:szCs w:val="21"/>
              </w:rPr>
              <w:t>ZL</w:t>
            </w:r>
            <w:r w:rsidR="00294118" w:rsidRPr="00294118">
              <w:rPr>
                <w:rFonts w:ascii="Times New Roman"/>
                <w:color w:val="000000"/>
                <w:sz w:val="21"/>
                <w:szCs w:val="21"/>
              </w:rPr>
              <w:t>201621195629.7</w:t>
            </w:r>
          </w:p>
        </w:tc>
        <w:tc>
          <w:tcPr>
            <w:tcW w:w="709" w:type="dxa"/>
            <w:vAlign w:val="center"/>
          </w:tcPr>
          <w:p w14:paraId="6FF1B227" w14:textId="5A0F6085" w:rsidR="00976A47" w:rsidRPr="00EC125F" w:rsidRDefault="00976A47" w:rsidP="00294118">
            <w:pPr>
              <w:pStyle w:val="a8"/>
              <w:adjustRightInd w:val="0"/>
              <w:snapToGrid w:val="0"/>
              <w:spacing w:line="240" w:lineRule="auto"/>
              <w:ind w:firstLineChars="0" w:firstLine="0"/>
              <w:jc w:val="left"/>
              <w:rPr>
                <w:rFonts w:ascii="Times New Roman"/>
                <w:sz w:val="21"/>
                <w:szCs w:val="21"/>
              </w:rPr>
            </w:pPr>
            <w:r w:rsidRPr="00976A47">
              <w:rPr>
                <w:rFonts w:ascii="Times New Roman"/>
                <w:sz w:val="21"/>
                <w:szCs w:val="21"/>
              </w:rPr>
              <w:t>201</w:t>
            </w:r>
            <w:r w:rsidR="00294118">
              <w:rPr>
                <w:rFonts w:ascii="Times New Roman" w:hint="eastAsia"/>
                <w:sz w:val="21"/>
                <w:szCs w:val="21"/>
              </w:rPr>
              <w:t>7</w:t>
            </w:r>
            <w:r>
              <w:rPr>
                <w:rFonts w:ascii="Times New Roman"/>
                <w:sz w:val="21"/>
                <w:szCs w:val="21"/>
              </w:rPr>
              <w:t>年</w:t>
            </w:r>
            <w:r w:rsidR="00294118">
              <w:rPr>
                <w:rFonts w:ascii="Times New Roman" w:hint="eastAsia"/>
                <w:sz w:val="21"/>
                <w:szCs w:val="21"/>
              </w:rPr>
              <w:t>05</w:t>
            </w:r>
            <w:r>
              <w:rPr>
                <w:rFonts w:ascii="Times New Roman"/>
                <w:sz w:val="21"/>
                <w:szCs w:val="21"/>
              </w:rPr>
              <w:t>月</w:t>
            </w:r>
            <w:r w:rsidR="00294118">
              <w:rPr>
                <w:rFonts w:ascii="Times New Roman" w:hint="eastAsia"/>
                <w:sz w:val="21"/>
                <w:szCs w:val="21"/>
              </w:rPr>
              <w:t>1</w:t>
            </w:r>
            <w:r w:rsidRPr="00976A47">
              <w:rPr>
                <w:rFonts w:ascii="Times New Roman"/>
                <w:sz w:val="21"/>
                <w:szCs w:val="21"/>
              </w:rPr>
              <w:t>7</w:t>
            </w:r>
            <w:r>
              <w:rPr>
                <w:rFonts w:ascii="Times New Roman"/>
                <w:sz w:val="21"/>
                <w:szCs w:val="21"/>
              </w:rPr>
              <w:t>日</w:t>
            </w:r>
          </w:p>
        </w:tc>
        <w:tc>
          <w:tcPr>
            <w:tcW w:w="694" w:type="dxa"/>
            <w:vAlign w:val="center"/>
          </w:tcPr>
          <w:p w14:paraId="264C82D2" w14:textId="0434269E" w:rsidR="00976A47" w:rsidRPr="00EC125F" w:rsidRDefault="00294118" w:rsidP="00954BF7">
            <w:pPr>
              <w:pStyle w:val="a8"/>
              <w:adjustRightInd w:val="0"/>
              <w:snapToGrid w:val="0"/>
              <w:spacing w:line="240" w:lineRule="auto"/>
              <w:ind w:firstLineChars="0" w:firstLine="0"/>
              <w:jc w:val="left"/>
              <w:rPr>
                <w:rFonts w:ascii="Times New Roman"/>
                <w:sz w:val="21"/>
                <w:szCs w:val="21"/>
              </w:rPr>
            </w:pPr>
            <w:r>
              <w:rPr>
                <w:rFonts w:ascii="Times New Roman" w:hint="eastAsia"/>
                <w:sz w:val="21"/>
                <w:szCs w:val="21"/>
              </w:rPr>
              <w:t>6143540</w:t>
            </w:r>
          </w:p>
        </w:tc>
        <w:tc>
          <w:tcPr>
            <w:tcW w:w="1432" w:type="dxa"/>
            <w:vAlign w:val="center"/>
          </w:tcPr>
          <w:p w14:paraId="6043877B" w14:textId="76B23947" w:rsidR="00976A47" w:rsidRPr="00976A47" w:rsidRDefault="00294118" w:rsidP="00294118">
            <w:pPr>
              <w:adjustRightInd w:val="0"/>
              <w:snapToGrid w:val="0"/>
              <w:jc w:val="left"/>
              <w:rPr>
                <w:szCs w:val="21"/>
              </w:rPr>
            </w:pPr>
            <w:r w:rsidRPr="00294118">
              <w:rPr>
                <w:rFonts w:hint="eastAsia"/>
                <w:szCs w:val="21"/>
              </w:rPr>
              <w:t>龙口中集来福士海洋工程有限公司</w:t>
            </w:r>
            <w:r>
              <w:rPr>
                <w:rFonts w:hint="eastAsia"/>
                <w:szCs w:val="21"/>
              </w:rPr>
              <w:t>;</w:t>
            </w:r>
            <w:r w:rsidRPr="00294118">
              <w:rPr>
                <w:rFonts w:hint="eastAsia"/>
                <w:szCs w:val="21"/>
              </w:rPr>
              <w:t>中集海洋工程研究院有限公司</w:t>
            </w:r>
            <w:r>
              <w:rPr>
                <w:rFonts w:hint="eastAsia"/>
                <w:szCs w:val="21"/>
              </w:rPr>
              <w:t>;</w:t>
            </w:r>
            <w:r w:rsidRPr="00294118">
              <w:rPr>
                <w:rFonts w:hint="eastAsia"/>
                <w:szCs w:val="21"/>
              </w:rPr>
              <w:t>中国国际海运集装箱</w:t>
            </w:r>
            <w:r w:rsidRPr="00294118">
              <w:rPr>
                <w:rFonts w:hint="eastAsia"/>
                <w:szCs w:val="21"/>
              </w:rPr>
              <w:t>(</w:t>
            </w:r>
            <w:r w:rsidRPr="00294118">
              <w:rPr>
                <w:rFonts w:hint="eastAsia"/>
                <w:szCs w:val="21"/>
              </w:rPr>
              <w:t>集团</w:t>
            </w:r>
            <w:r w:rsidRPr="00294118">
              <w:rPr>
                <w:rFonts w:hint="eastAsia"/>
                <w:szCs w:val="21"/>
              </w:rPr>
              <w:t>)</w:t>
            </w:r>
            <w:r w:rsidRPr="00294118">
              <w:rPr>
                <w:rFonts w:hint="eastAsia"/>
                <w:szCs w:val="21"/>
              </w:rPr>
              <w:t>股份有限公司</w:t>
            </w:r>
          </w:p>
        </w:tc>
        <w:tc>
          <w:tcPr>
            <w:tcW w:w="1686" w:type="dxa"/>
            <w:vAlign w:val="center"/>
          </w:tcPr>
          <w:p w14:paraId="19B167AE" w14:textId="0E986755" w:rsidR="00976A47" w:rsidRPr="00EC125F" w:rsidRDefault="00294118" w:rsidP="00954BF7">
            <w:pPr>
              <w:pStyle w:val="a8"/>
              <w:adjustRightInd w:val="0"/>
              <w:snapToGrid w:val="0"/>
              <w:spacing w:line="240" w:lineRule="auto"/>
              <w:ind w:firstLineChars="0" w:firstLine="0"/>
              <w:jc w:val="left"/>
              <w:rPr>
                <w:rFonts w:ascii="Times New Roman"/>
                <w:sz w:val="21"/>
                <w:szCs w:val="21"/>
              </w:rPr>
            </w:pPr>
            <w:r w:rsidRPr="00294118">
              <w:rPr>
                <w:rFonts w:ascii="Times New Roman" w:hint="eastAsia"/>
                <w:sz w:val="21"/>
                <w:szCs w:val="21"/>
              </w:rPr>
              <w:t>郭福元</w:t>
            </w:r>
            <w:r w:rsidRPr="00294118">
              <w:rPr>
                <w:rFonts w:ascii="Times New Roman" w:hint="eastAsia"/>
                <w:sz w:val="21"/>
                <w:szCs w:val="21"/>
              </w:rPr>
              <w:t>;</w:t>
            </w:r>
            <w:r w:rsidRPr="00294118">
              <w:rPr>
                <w:rFonts w:ascii="Times New Roman" w:hint="eastAsia"/>
                <w:sz w:val="21"/>
                <w:szCs w:val="21"/>
              </w:rPr>
              <w:t>傅强</w:t>
            </w:r>
            <w:r w:rsidRPr="00294118">
              <w:rPr>
                <w:rFonts w:ascii="Times New Roman" w:hint="eastAsia"/>
                <w:sz w:val="21"/>
                <w:szCs w:val="21"/>
              </w:rPr>
              <w:t xml:space="preserve">; </w:t>
            </w:r>
            <w:r w:rsidRPr="00294118">
              <w:rPr>
                <w:rFonts w:ascii="Times New Roman" w:hint="eastAsia"/>
                <w:sz w:val="21"/>
                <w:szCs w:val="21"/>
              </w:rPr>
              <w:t>苏波</w:t>
            </w:r>
            <w:r w:rsidRPr="00294118">
              <w:rPr>
                <w:rFonts w:ascii="Times New Roman" w:hint="eastAsia"/>
                <w:sz w:val="21"/>
                <w:szCs w:val="21"/>
              </w:rPr>
              <w:t>;</w:t>
            </w:r>
            <w:r w:rsidRPr="00294118">
              <w:rPr>
                <w:rFonts w:ascii="Times New Roman" w:hint="eastAsia"/>
                <w:sz w:val="21"/>
                <w:szCs w:val="21"/>
              </w:rPr>
              <w:t>郭勤静</w:t>
            </w:r>
            <w:r w:rsidRPr="00294118">
              <w:rPr>
                <w:rFonts w:ascii="Times New Roman" w:hint="eastAsia"/>
                <w:sz w:val="21"/>
                <w:szCs w:val="21"/>
              </w:rPr>
              <w:t xml:space="preserve">; </w:t>
            </w:r>
            <w:r w:rsidRPr="00294118">
              <w:rPr>
                <w:rFonts w:ascii="Times New Roman" w:hint="eastAsia"/>
                <w:sz w:val="21"/>
                <w:szCs w:val="21"/>
              </w:rPr>
              <w:t>吕琳琳</w:t>
            </w:r>
            <w:r w:rsidRPr="00294118">
              <w:rPr>
                <w:rFonts w:ascii="Times New Roman" w:hint="eastAsia"/>
                <w:sz w:val="21"/>
                <w:szCs w:val="21"/>
              </w:rPr>
              <w:t>;</w:t>
            </w:r>
            <w:r w:rsidRPr="00294118">
              <w:rPr>
                <w:rFonts w:ascii="Times New Roman" w:hint="eastAsia"/>
                <w:sz w:val="21"/>
                <w:szCs w:val="21"/>
              </w:rPr>
              <w:t>尹秀凤</w:t>
            </w:r>
            <w:r w:rsidRPr="00294118">
              <w:rPr>
                <w:rFonts w:ascii="Times New Roman" w:hint="eastAsia"/>
                <w:sz w:val="21"/>
                <w:szCs w:val="21"/>
              </w:rPr>
              <w:t>;</w:t>
            </w:r>
            <w:r w:rsidRPr="00294118">
              <w:rPr>
                <w:rFonts w:ascii="Times New Roman" w:hint="eastAsia"/>
                <w:sz w:val="21"/>
                <w:szCs w:val="21"/>
              </w:rPr>
              <w:t>李德江</w:t>
            </w:r>
            <w:r w:rsidRPr="00294118">
              <w:rPr>
                <w:rFonts w:ascii="Times New Roman" w:hint="eastAsia"/>
                <w:sz w:val="21"/>
                <w:szCs w:val="21"/>
              </w:rPr>
              <w:t>;</w:t>
            </w:r>
            <w:r w:rsidRPr="00294118">
              <w:rPr>
                <w:rFonts w:ascii="Times New Roman" w:hint="eastAsia"/>
                <w:sz w:val="21"/>
                <w:szCs w:val="21"/>
              </w:rPr>
              <w:t>孙立强</w:t>
            </w:r>
            <w:r w:rsidRPr="00294118">
              <w:rPr>
                <w:rFonts w:ascii="Times New Roman" w:hint="eastAsia"/>
                <w:sz w:val="21"/>
                <w:szCs w:val="21"/>
              </w:rPr>
              <w:t xml:space="preserve"> </w:t>
            </w:r>
            <w:r w:rsidRPr="00294118">
              <w:rPr>
                <w:rFonts w:ascii="Times New Roman" w:hint="eastAsia"/>
                <w:sz w:val="21"/>
                <w:szCs w:val="21"/>
              </w:rPr>
              <w:t>张国栋</w:t>
            </w:r>
            <w:r w:rsidRPr="00294118">
              <w:rPr>
                <w:rFonts w:ascii="Times New Roman" w:hint="eastAsia"/>
                <w:sz w:val="21"/>
                <w:szCs w:val="21"/>
              </w:rPr>
              <w:t>;</w:t>
            </w:r>
            <w:r w:rsidRPr="00294118">
              <w:rPr>
                <w:rFonts w:ascii="Times New Roman" w:hint="eastAsia"/>
                <w:sz w:val="21"/>
                <w:szCs w:val="21"/>
              </w:rPr>
              <w:t>李峰</w:t>
            </w:r>
            <w:r w:rsidRPr="00294118">
              <w:rPr>
                <w:rFonts w:ascii="Times New Roman" w:hint="eastAsia"/>
                <w:sz w:val="21"/>
                <w:szCs w:val="21"/>
              </w:rPr>
              <w:t>;</w:t>
            </w:r>
            <w:r w:rsidRPr="00294118">
              <w:rPr>
                <w:rFonts w:ascii="Times New Roman" w:hint="eastAsia"/>
                <w:sz w:val="21"/>
                <w:szCs w:val="21"/>
              </w:rPr>
              <w:t>张工</w:t>
            </w:r>
            <w:r w:rsidRPr="00294118">
              <w:rPr>
                <w:rFonts w:ascii="Times New Roman" w:hint="eastAsia"/>
                <w:sz w:val="21"/>
                <w:szCs w:val="21"/>
              </w:rPr>
              <w:t>;</w:t>
            </w:r>
            <w:r w:rsidRPr="00294118">
              <w:rPr>
                <w:rFonts w:ascii="Times New Roman" w:hint="eastAsia"/>
                <w:sz w:val="21"/>
                <w:szCs w:val="21"/>
              </w:rPr>
              <w:t>刘静</w:t>
            </w:r>
            <w:r w:rsidRPr="00294118">
              <w:rPr>
                <w:rFonts w:ascii="Times New Roman" w:hint="eastAsia"/>
                <w:sz w:val="21"/>
                <w:szCs w:val="21"/>
              </w:rPr>
              <w:t>;</w:t>
            </w:r>
            <w:r w:rsidRPr="00294118">
              <w:rPr>
                <w:rFonts w:ascii="Times New Roman" w:hint="eastAsia"/>
                <w:sz w:val="21"/>
                <w:szCs w:val="21"/>
              </w:rPr>
              <w:t>高延柱</w:t>
            </w:r>
          </w:p>
        </w:tc>
        <w:tc>
          <w:tcPr>
            <w:tcW w:w="903" w:type="dxa"/>
            <w:vAlign w:val="center"/>
          </w:tcPr>
          <w:p w14:paraId="45E34A90" w14:textId="193D3514" w:rsidR="00976A47" w:rsidRPr="00DE76A4" w:rsidRDefault="00976A47" w:rsidP="00954BF7">
            <w:pPr>
              <w:jc w:val="center"/>
              <w:rPr>
                <w:color w:val="000000"/>
                <w:szCs w:val="21"/>
              </w:rPr>
            </w:pPr>
            <w:r w:rsidRPr="00826EC7">
              <w:rPr>
                <w:color w:val="000000"/>
                <w:szCs w:val="21"/>
              </w:rPr>
              <w:t>有效</w:t>
            </w:r>
          </w:p>
        </w:tc>
      </w:tr>
      <w:tr w:rsidR="00B91B31" w:rsidRPr="00E574E5" w14:paraId="22A6893C" w14:textId="77777777" w:rsidTr="00DF29BF">
        <w:trPr>
          <w:trHeight w:val="1077"/>
          <w:jc w:val="center"/>
        </w:trPr>
        <w:tc>
          <w:tcPr>
            <w:tcW w:w="763" w:type="dxa"/>
            <w:vAlign w:val="center"/>
          </w:tcPr>
          <w:p w14:paraId="6909404A"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22F43C6A" w14:textId="77777777" w:rsidR="00B91B31" w:rsidRPr="00EC125F" w:rsidRDefault="00B91B31" w:rsidP="00954BF7">
            <w:pPr>
              <w:adjustRightInd w:val="0"/>
              <w:snapToGrid w:val="0"/>
              <w:jc w:val="left"/>
              <w:rPr>
                <w:szCs w:val="21"/>
              </w:rPr>
            </w:pPr>
            <w:r w:rsidRPr="00EC125F">
              <w:rPr>
                <w:rFonts w:hint="eastAsia"/>
                <w:szCs w:val="21"/>
              </w:rPr>
              <w:t>适于高沉积水体环境的造礁石珊瑚野外培植方法及其装置</w:t>
            </w:r>
          </w:p>
        </w:tc>
        <w:tc>
          <w:tcPr>
            <w:tcW w:w="961" w:type="dxa"/>
            <w:vAlign w:val="center"/>
          </w:tcPr>
          <w:p w14:paraId="0EBE66B5" w14:textId="77777777" w:rsidR="00B91B31" w:rsidRPr="00EC125F" w:rsidRDefault="00B91B31" w:rsidP="00954BF7">
            <w:pPr>
              <w:adjustRightInd w:val="0"/>
              <w:snapToGrid w:val="0"/>
              <w:jc w:val="left"/>
              <w:rPr>
                <w:color w:val="000000"/>
                <w:szCs w:val="21"/>
              </w:rPr>
            </w:pPr>
            <w:r w:rsidRPr="00EC125F">
              <w:rPr>
                <w:color w:val="000000"/>
                <w:szCs w:val="21"/>
              </w:rPr>
              <w:t>中国</w:t>
            </w:r>
          </w:p>
        </w:tc>
        <w:tc>
          <w:tcPr>
            <w:tcW w:w="865" w:type="dxa"/>
            <w:vAlign w:val="center"/>
          </w:tcPr>
          <w:p w14:paraId="3976EA12" w14:textId="7A705D04" w:rsidR="00B91B31" w:rsidRPr="00EC125F" w:rsidRDefault="00366CEC" w:rsidP="00954BF7">
            <w:pPr>
              <w:pStyle w:val="a8"/>
              <w:adjustRightInd w:val="0"/>
              <w:snapToGrid w:val="0"/>
              <w:spacing w:line="240" w:lineRule="auto"/>
              <w:ind w:firstLineChars="0" w:firstLine="0"/>
              <w:jc w:val="left"/>
              <w:rPr>
                <w:rFonts w:ascii="Times New Roman"/>
                <w:sz w:val="21"/>
                <w:szCs w:val="21"/>
              </w:rPr>
            </w:pPr>
            <w:r>
              <w:rPr>
                <w:rFonts w:ascii="Times New Roman"/>
                <w:color w:val="000000"/>
                <w:sz w:val="21"/>
                <w:szCs w:val="21"/>
              </w:rPr>
              <w:t>ZL</w:t>
            </w:r>
            <w:r w:rsidRPr="00EC125F">
              <w:rPr>
                <w:rFonts w:ascii="Times New Roman"/>
                <w:sz w:val="21"/>
                <w:szCs w:val="21"/>
              </w:rPr>
              <w:t xml:space="preserve"> </w:t>
            </w:r>
            <w:r w:rsidR="00B91B31" w:rsidRPr="00EC125F">
              <w:rPr>
                <w:rFonts w:ascii="Times New Roman"/>
                <w:sz w:val="21"/>
                <w:szCs w:val="21"/>
              </w:rPr>
              <w:t>201110393726.2</w:t>
            </w:r>
          </w:p>
        </w:tc>
        <w:tc>
          <w:tcPr>
            <w:tcW w:w="709" w:type="dxa"/>
            <w:vAlign w:val="center"/>
          </w:tcPr>
          <w:p w14:paraId="21FE96D9" w14:textId="3A5D91CF" w:rsidR="00B91B31" w:rsidRPr="00EC125F" w:rsidRDefault="00B91B31" w:rsidP="00366CEC">
            <w:pPr>
              <w:pStyle w:val="a8"/>
              <w:adjustRightInd w:val="0"/>
              <w:snapToGrid w:val="0"/>
              <w:spacing w:line="240" w:lineRule="auto"/>
              <w:ind w:firstLineChars="0" w:firstLine="0"/>
              <w:jc w:val="left"/>
              <w:rPr>
                <w:rFonts w:ascii="Times New Roman"/>
                <w:sz w:val="21"/>
                <w:szCs w:val="21"/>
              </w:rPr>
            </w:pPr>
            <w:r w:rsidRPr="00EC125F">
              <w:rPr>
                <w:rFonts w:ascii="Times New Roman" w:hint="eastAsia"/>
                <w:sz w:val="21"/>
                <w:szCs w:val="21"/>
              </w:rPr>
              <w:t>2013</w:t>
            </w:r>
            <w:r w:rsidR="00366CEC">
              <w:rPr>
                <w:rFonts w:ascii="Times New Roman" w:hint="eastAsia"/>
                <w:sz w:val="21"/>
                <w:szCs w:val="21"/>
              </w:rPr>
              <w:t>年</w:t>
            </w:r>
            <w:r w:rsidR="00366CEC">
              <w:rPr>
                <w:rFonts w:ascii="Times New Roman" w:hint="eastAsia"/>
                <w:sz w:val="21"/>
                <w:szCs w:val="21"/>
              </w:rPr>
              <w:t>0</w:t>
            </w:r>
            <w:r w:rsidRPr="00EC125F">
              <w:rPr>
                <w:rFonts w:ascii="Times New Roman" w:hint="eastAsia"/>
                <w:sz w:val="21"/>
                <w:szCs w:val="21"/>
              </w:rPr>
              <w:t>8</w:t>
            </w:r>
            <w:r w:rsidR="0082253F">
              <w:rPr>
                <w:rFonts w:ascii="Times New Roman"/>
                <w:sz w:val="21"/>
                <w:szCs w:val="21"/>
              </w:rPr>
              <w:t>月</w:t>
            </w:r>
            <w:r w:rsidRPr="00EC125F">
              <w:rPr>
                <w:rFonts w:ascii="Times New Roman" w:hint="eastAsia"/>
                <w:sz w:val="21"/>
                <w:szCs w:val="21"/>
              </w:rPr>
              <w:t>14</w:t>
            </w:r>
            <w:r w:rsidR="00366CEC">
              <w:rPr>
                <w:rFonts w:ascii="Times New Roman" w:hint="eastAsia"/>
                <w:sz w:val="21"/>
                <w:szCs w:val="21"/>
              </w:rPr>
              <w:t>日</w:t>
            </w:r>
          </w:p>
        </w:tc>
        <w:tc>
          <w:tcPr>
            <w:tcW w:w="694" w:type="dxa"/>
            <w:vAlign w:val="center"/>
          </w:tcPr>
          <w:p w14:paraId="3EEDC24C"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hint="eastAsia"/>
                <w:sz w:val="21"/>
                <w:szCs w:val="21"/>
              </w:rPr>
              <w:t>1252347</w:t>
            </w:r>
          </w:p>
        </w:tc>
        <w:tc>
          <w:tcPr>
            <w:tcW w:w="1432" w:type="dxa"/>
            <w:vAlign w:val="center"/>
          </w:tcPr>
          <w:p w14:paraId="4243B1AE"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hint="eastAsia"/>
                <w:sz w:val="21"/>
                <w:szCs w:val="21"/>
              </w:rPr>
              <w:t>中国科学院南海海洋研究所</w:t>
            </w:r>
          </w:p>
        </w:tc>
        <w:tc>
          <w:tcPr>
            <w:tcW w:w="1686" w:type="dxa"/>
            <w:vAlign w:val="center"/>
          </w:tcPr>
          <w:p w14:paraId="3A043268"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hint="eastAsia"/>
                <w:sz w:val="21"/>
                <w:szCs w:val="21"/>
              </w:rPr>
              <w:t>黄晖</w:t>
            </w:r>
            <w:r>
              <w:rPr>
                <w:rFonts w:ascii="Times New Roman" w:hint="eastAsia"/>
                <w:sz w:val="21"/>
                <w:szCs w:val="21"/>
              </w:rPr>
              <w:t>;</w:t>
            </w:r>
            <w:r w:rsidRPr="00EC125F">
              <w:rPr>
                <w:rFonts w:ascii="Times New Roman" w:hint="eastAsia"/>
                <w:sz w:val="21"/>
                <w:szCs w:val="21"/>
              </w:rPr>
              <w:t>张浴阳</w:t>
            </w:r>
            <w:r>
              <w:rPr>
                <w:rFonts w:ascii="Times New Roman" w:hint="eastAsia"/>
                <w:sz w:val="21"/>
                <w:szCs w:val="21"/>
              </w:rPr>
              <w:t>;</w:t>
            </w:r>
            <w:r w:rsidRPr="00EC125F">
              <w:rPr>
                <w:rFonts w:ascii="Times New Roman" w:hint="eastAsia"/>
                <w:sz w:val="21"/>
                <w:szCs w:val="21"/>
              </w:rPr>
              <w:t>黄洁英</w:t>
            </w:r>
            <w:r>
              <w:rPr>
                <w:rFonts w:ascii="Times New Roman" w:hint="eastAsia"/>
                <w:sz w:val="21"/>
                <w:szCs w:val="21"/>
              </w:rPr>
              <w:t>;</w:t>
            </w:r>
            <w:r w:rsidRPr="00EC125F">
              <w:rPr>
                <w:rFonts w:ascii="Times New Roman" w:hint="eastAsia"/>
                <w:sz w:val="21"/>
                <w:szCs w:val="21"/>
              </w:rPr>
              <w:t>张成龙</w:t>
            </w:r>
            <w:r>
              <w:rPr>
                <w:rFonts w:ascii="Times New Roman" w:hint="eastAsia"/>
                <w:sz w:val="21"/>
                <w:szCs w:val="21"/>
              </w:rPr>
              <w:t>;</w:t>
            </w:r>
            <w:r w:rsidRPr="00EC125F">
              <w:rPr>
                <w:rFonts w:ascii="Times New Roman" w:hint="eastAsia"/>
                <w:sz w:val="21"/>
                <w:szCs w:val="21"/>
              </w:rPr>
              <w:t>练健生</w:t>
            </w:r>
          </w:p>
        </w:tc>
        <w:tc>
          <w:tcPr>
            <w:tcW w:w="903" w:type="dxa"/>
            <w:vAlign w:val="center"/>
          </w:tcPr>
          <w:p w14:paraId="4E0EA396" w14:textId="77777777" w:rsidR="00B91B31" w:rsidRDefault="00B91B31" w:rsidP="00954BF7">
            <w:pPr>
              <w:jc w:val="center"/>
            </w:pPr>
            <w:r w:rsidRPr="00DE76A4">
              <w:rPr>
                <w:color w:val="000000"/>
                <w:szCs w:val="21"/>
              </w:rPr>
              <w:t>有效</w:t>
            </w:r>
          </w:p>
        </w:tc>
      </w:tr>
      <w:tr w:rsidR="00B91B31" w:rsidRPr="00E574E5" w14:paraId="5D0E6387" w14:textId="77777777" w:rsidTr="00DF29BF">
        <w:trPr>
          <w:trHeight w:val="1077"/>
          <w:jc w:val="center"/>
        </w:trPr>
        <w:tc>
          <w:tcPr>
            <w:tcW w:w="763" w:type="dxa"/>
            <w:vAlign w:val="center"/>
          </w:tcPr>
          <w:p w14:paraId="69EB912B"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0D2D1EAD" w14:textId="77777777" w:rsidR="00B91B31" w:rsidRPr="00EC125F" w:rsidRDefault="00B91B31" w:rsidP="00954BF7">
            <w:pPr>
              <w:adjustRightInd w:val="0"/>
              <w:snapToGrid w:val="0"/>
              <w:jc w:val="left"/>
              <w:rPr>
                <w:szCs w:val="21"/>
              </w:rPr>
            </w:pPr>
            <w:r w:rsidRPr="00EC125F">
              <w:rPr>
                <w:szCs w:val="21"/>
              </w:rPr>
              <w:t>一种十字型可折叠金乌贼产卵礁</w:t>
            </w:r>
          </w:p>
        </w:tc>
        <w:tc>
          <w:tcPr>
            <w:tcW w:w="961" w:type="dxa"/>
            <w:vAlign w:val="center"/>
          </w:tcPr>
          <w:p w14:paraId="16FE9696"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3FE3B3C3" w14:textId="6F49A635" w:rsidR="00B91B31" w:rsidRPr="00EC125F" w:rsidRDefault="00366CEC" w:rsidP="00954BF7">
            <w:pPr>
              <w:pStyle w:val="a8"/>
              <w:adjustRightInd w:val="0"/>
              <w:snapToGrid w:val="0"/>
              <w:spacing w:line="240" w:lineRule="auto"/>
              <w:ind w:firstLineChars="0" w:firstLine="0"/>
              <w:jc w:val="left"/>
              <w:rPr>
                <w:rFonts w:ascii="Times New Roman"/>
                <w:color w:val="000000"/>
                <w:sz w:val="21"/>
                <w:szCs w:val="21"/>
              </w:rPr>
            </w:pPr>
            <w:r>
              <w:rPr>
                <w:rFonts w:ascii="Times New Roman"/>
                <w:color w:val="000000"/>
                <w:sz w:val="21"/>
                <w:szCs w:val="21"/>
              </w:rPr>
              <w:t>ZL</w:t>
            </w:r>
            <w:r w:rsidRPr="00EC125F">
              <w:rPr>
                <w:rFonts w:ascii="Times New Roman"/>
                <w:color w:val="000000"/>
                <w:sz w:val="21"/>
                <w:szCs w:val="21"/>
              </w:rPr>
              <w:t xml:space="preserve"> </w:t>
            </w:r>
            <w:r w:rsidR="00B91B31" w:rsidRPr="00EC125F">
              <w:rPr>
                <w:rFonts w:ascii="Times New Roman"/>
                <w:color w:val="000000"/>
                <w:sz w:val="21"/>
                <w:szCs w:val="21"/>
              </w:rPr>
              <w:t>201410285004.9</w:t>
            </w:r>
          </w:p>
        </w:tc>
        <w:tc>
          <w:tcPr>
            <w:tcW w:w="709" w:type="dxa"/>
            <w:vAlign w:val="center"/>
          </w:tcPr>
          <w:p w14:paraId="1D740D51" w14:textId="7737DD36" w:rsidR="00B91B31" w:rsidRPr="00EC125F" w:rsidRDefault="00B91B31" w:rsidP="00366CEC">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2016</w:t>
            </w:r>
            <w:r w:rsidR="00366CEC">
              <w:rPr>
                <w:rFonts w:ascii="Times New Roman"/>
                <w:color w:val="000000"/>
                <w:sz w:val="21"/>
                <w:szCs w:val="21"/>
              </w:rPr>
              <w:t>年</w:t>
            </w:r>
            <w:r w:rsidR="00366CEC">
              <w:rPr>
                <w:rFonts w:ascii="Times New Roman" w:hint="eastAsia"/>
                <w:color w:val="000000"/>
                <w:sz w:val="21"/>
                <w:szCs w:val="21"/>
              </w:rPr>
              <w:t>0</w:t>
            </w:r>
            <w:r w:rsidRPr="00EC125F">
              <w:rPr>
                <w:rFonts w:ascii="Times New Roman"/>
                <w:color w:val="000000"/>
                <w:sz w:val="21"/>
                <w:szCs w:val="21"/>
              </w:rPr>
              <w:t>1</w:t>
            </w:r>
            <w:r w:rsidR="0082253F">
              <w:rPr>
                <w:rFonts w:ascii="Times New Roman"/>
                <w:sz w:val="21"/>
                <w:szCs w:val="21"/>
              </w:rPr>
              <w:t>月</w:t>
            </w:r>
            <w:r w:rsidRPr="00EC125F">
              <w:rPr>
                <w:rFonts w:ascii="Times New Roman"/>
                <w:color w:val="000000"/>
                <w:sz w:val="21"/>
                <w:szCs w:val="21"/>
              </w:rPr>
              <w:t>27</w:t>
            </w:r>
            <w:r w:rsidR="0082253F">
              <w:rPr>
                <w:rFonts w:ascii="Times New Roman"/>
                <w:color w:val="000000"/>
                <w:sz w:val="21"/>
                <w:szCs w:val="21"/>
              </w:rPr>
              <w:t>日</w:t>
            </w:r>
          </w:p>
        </w:tc>
        <w:tc>
          <w:tcPr>
            <w:tcW w:w="694" w:type="dxa"/>
            <w:vAlign w:val="center"/>
          </w:tcPr>
          <w:p w14:paraId="082FAF3A"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1935613</w:t>
            </w:r>
          </w:p>
        </w:tc>
        <w:tc>
          <w:tcPr>
            <w:tcW w:w="1432" w:type="dxa"/>
            <w:vAlign w:val="center"/>
          </w:tcPr>
          <w:p w14:paraId="2861EC89"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hint="eastAsia"/>
                <w:sz w:val="21"/>
                <w:szCs w:val="21"/>
              </w:rPr>
              <w:t>中国海洋大学</w:t>
            </w:r>
          </w:p>
        </w:tc>
        <w:tc>
          <w:tcPr>
            <w:tcW w:w="1686" w:type="dxa"/>
            <w:vAlign w:val="center"/>
          </w:tcPr>
          <w:p w14:paraId="4FBBFA8B"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杨超杰</w:t>
            </w:r>
            <w:r w:rsidRPr="00EC125F">
              <w:rPr>
                <w:rFonts w:ascii="Times New Roman"/>
                <w:color w:val="000000"/>
                <w:sz w:val="21"/>
                <w:szCs w:val="21"/>
              </w:rPr>
              <w:t>;</w:t>
            </w:r>
            <w:r w:rsidRPr="00EC125F">
              <w:rPr>
                <w:rFonts w:ascii="Times New Roman"/>
                <w:color w:val="000000"/>
                <w:sz w:val="21"/>
                <w:szCs w:val="21"/>
              </w:rPr>
              <w:t>张秀梅</w:t>
            </w:r>
            <w:r w:rsidRPr="00EC125F">
              <w:rPr>
                <w:rFonts w:ascii="Times New Roman"/>
                <w:color w:val="000000"/>
                <w:sz w:val="21"/>
                <w:szCs w:val="21"/>
              </w:rPr>
              <w:t>;</w:t>
            </w:r>
            <w:r w:rsidRPr="00EC125F">
              <w:rPr>
                <w:rFonts w:ascii="Times New Roman"/>
                <w:color w:val="000000"/>
                <w:sz w:val="21"/>
                <w:szCs w:val="21"/>
              </w:rPr>
              <w:t>张沛东</w:t>
            </w:r>
            <w:r w:rsidRPr="00EC125F">
              <w:rPr>
                <w:rFonts w:ascii="Times New Roman"/>
                <w:color w:val="000000"/>
                <w:sz w:val="21"/>
                <w:szCs w:val="21"/>
              </w:rPr>
              <w:t>;</w:t>
            </w:r>
            <w:r w:rsidRPr="00EC125F">
              <w:rPr>
                <w:rFonts w:ascii="Times New Roman"/>
                <w:color w:val="000000"/>
                <w:sz w:val="21"/>
                <w:szCs w:val="21"/>
              </w:rPr>
              <w:t>李文涛</w:t>
            </w:r>
            <w:r w:rsidRPr="00EC125F">
              <w:rPr>
                <w:rFonts w:ascii="Times New Roman"/>
                <w:color w:val="000000"/>
                <w:sz w:val="21"/>
                <w:szCs w:val="21"/>
              </w:rPr>
              <w:t>;</w:t>
            </w:r>
            <w:r w:rsidRPr="00EC125F">
              <w:rPr>
                <w:rFonts w:ascii="Times New Roman"/>
                <w:color w:val="000000"/>
                <w:sz w:val="21"/>
                <w:szCs w:val="21"/>
              </w:rPr>
              <w:t>刘国山</w:t>
            </w:r>
            <w:r w:rsidRPr="00EC125F">
              <w:rPr>
                <w:rFonts w:ascii="Times New Roman"/>
                <w:color w:val="000000"/>
                <w:sz w:val="21"/>
                <w:szCs w:val="21"/>
              </w:rPr>
              <w:t>;</w:t>
            </w:r>
            <w:r w:rsidRPr="00EC125F">
              <w:rPr>
                <w:rFonts w:ascii="Times New Roman"/>
                <w:color w:val="000000"/>
                <w:sz w:val="21"/>
                <w:szCs w:val="21"/>
              </w:rPr>
              <w:t>吴忠鑫</w:t>
            </w:r>
          </w:p>
        </w:tc>
        <w:tc>
          <w:tcPr>
            <w:tcW w:w="903" w:type="dxa"/>
            <w:vAlign w:val="center"/>
          </w:tcPr>
          <w:p w14:paraId="798777DD" w14:textId="77777777" w:rsidR="00B91B31" w:rsidRDefault="00B91B31" w:rsidP="00954BF7">
            <w:pPr>
              <w:jc w:val="center"/>
            </w:pPr>
            <w:r w:rsidRPr="00DE76A4">
              <w:rPr>
                <w:color w:val="000000"/>
                <w:szCs w:val="21"/>
              </w:rPr>
              <w:t>有效</w:t>
            </w:r>
          </w:p>
        </w:tc>
      </w:tr>
      <w:tr w:rsidR="00B91B31" w:rsidRPr="00E574E5" w14:paraId="01C7307E" w14:textId="77777777" w:rsidTr="00DF29BF">
        <w:trPr>
          <w:trHeight w:val="1077"/>
          <w:jc w:val="center"/>
        </w:trPr>
        <w:tc>
          <w:tcPr>
            <w:tcW w:w="763" w:type="dxa"/>
            <w:vAlign w:val="center"/>
          </w:tcPr>
          <w:p w14:paraId="0C0D10D5"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6C4B663C" w14:textId="77777777" w:rsidR="00B91B31" w:rsidRPr="00EC125F" w:rsidRDefault="00B91B31" w:rsidP="00954BF7">
            <w:pPr>
              <w:adjustRightInd w:val="0"/>
              <w:snapToGrid w:val="0"/>
              <w:jc w:val="left"/>
              <w:rPr>
                <w:szCs w:val="21"/>
              </w:rPr>
            </w:pPr>
            <w:r w:rsidRPr="00EC125F">
              <w:rPr>
                <w:szCs w:val="21"/>
              </w:rPr>
              <w:t>一种适用于浅海近岸海域的多层板式立体海珍礁</w:t>
            </w:r>
          </w:p>
        </w:tc>
        <w:tc>
          <w:tcPr>
            <w:tcW w:w="961" w:type="dxa"/>
            <w:vAlign w:val="center"/>
          </w:tcPr>
          <w:p w14:paraId="239E081B"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00A9B47A" w14:textId="25BC35E1" w:rsidR="00B91B31" w:rsidRPr="00EC125F" w:rsidRDefault="00366CEC" w:rsidP="00954BF7">
            <w:pPr>
              <w:pStyle w:val="a8"/>
              <w:adjustRightInd w:val="0"/>
              <w:snapToGrid w:val="0"/>
              <w:spacing w:line="240" w:lineRule="auto"/>
              <w:ind w:firstLineChars="0" w:firstLine="0"/>
              <w:jc w:val="left"/>
              <w:rPr>
                <w:rFonts w:ascii="Times New Roman"/>
                <w:sz w:val="21"/>
                <w:szCs w:val="21"/>
              </w:rPr>
            </w:pPr>
            <w:r>
              <w:rPr>
                <w:rFonts w:ascii="Times New Roman"/>
                <w:color w:val="000000"/>
                <w:sz w:val="21"/>
                <w:szCs w:val="21"/>
              </w:rPr>
              <w:t>ZL</w:t>
            </w:r>
            <w:r w:rsidRPr="00EC125F">
              <w:rPr>
                <w:rFonts w:ascii="Times New Roman"/>
                <w:sz w:val="21"/>
                <w:szCs w:val="21"/>
              </w:rPr>
              <w:t xml:space="preserve"> </w:t>
            </w:r>
            <w:r w:rsidR="00B91B31" w:rsidRPr="00EC125F">
              <w:rPr>
                <w:rFonts w:ascii="Times New Roman"/>
                <w:sz w:val="21"/>
                <w:szCs w:val="21"/>
              </w:rPr>
              <w:t>200810249530.4</w:t>
            </w:r>
          </w:p>
        </w:tc>
        <w:tc>
          <w:tcPr>
            <w:tcW w:w="709" w:type="dxa"/>
            <w:vAlign w:val="center"/>
          </w:tcPr>
          <w:p w14:paraId="097D566F" w14:textId="19E04B9F" w:rsidR="00B91B31" w:rsidRPr="00EC125F" w:rsidRDefault="00B91B31" w:rsidP="0082253F">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2010</w:t>
            </w:r>
            <w:r w:rsidR="0082253F">
              <w:rPr>
                <w:rFonts w:ascii="Times New Roman"/>
                <w:sz w:val="21"/>
                <w:szCs w:val="21"/>
              </w:rPr>
              <w:t>年</w:t>
            </w:r>
            <w:r w:rsidR="0082253F">
              <w:rPr>
                <w:rFonts w:ascii="Times New Roman" w:hint="eastAsia"/>
                <w:sz w:val="21"/>
                <w:szCs w:val="21"/>
              </w:rPr>
              <w:t>0</w:t>
            </w:r>
            <w:r w:rsidRPr="00EC125F">
              <w:rPr>
                <w:rFonts w:ascii="Times New Roman"/>
                <w:sz w:val="21"/>
                <w:szCs w:val="21"/>
              </w:rPr>
              <w:t>7</w:t>
            </w:r>
            <w:r w:rsidR="0082253F">
              <w:rPr>
                <w:rFonts w:ascii="Times New Roman"/>
                <w:sz w:val="21"/>
                <w:szCs w:val="21"/>
              </w:rPr>
              <w:t>月</w:t>
            </w:r>
            <w:r w:rsidRPr="00EC125F">
              <w:rPr>
                <w:rFonts w:ascii="Times New Roman"/>
                <w:sz w:val="21"/>
                <w:szCs w:val="21"/>
              </w:rPr>
              <w:t>14</w:t>
            </w:r>
            <w:r w:rsidR="0082253F">
              <w:rPr>
                <w:rFonts w:ascii="Times New Roman"/>
                <w:sz w:val="21"/>
                <w:szCs w:val="21"/>
              </w:rPr>
              <w:t>日</w:t>
            </w:r>
          </w:p>
        </w:tc>
        <w:tc>
          <w:tcPr>
            <w:tcW w:w="694" w:type="dxa"/>
            <w:vAlign w:val="center"/>
          </w:tcPr>
          <w:p w14:paraId="286996F3"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648548</w:t>
            </w:r>
          </w:p>
        </w:tc>
        <w:tc>
          <w:tcPr>
            <w:tcW w:w="1432" w:type="dxa"/>
            <w:vAlign w:val="center"/>
          </w:tcPr>
          <w:p w14:paraId="75D0B736"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中国科学院海洋研究所</w:t>
            </w:r>
          </w:p>
        </w:tc>
        <w:tc>
          <w:tcPr>
            <w:tcW w:w="1686" w:type="dxa"/>
            <w:vAlign w:val="center"/>
          </w:tcPr>
          <w:p w14:paraId="63118D63"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张立斌</w:t>
            </w:r>
            <w:r w:rsidRPr="00EC125F">
              <w:rPr>
                <w:rFonts w:ascii="Times New Roman"/>
                <w:sz w:val="21"/>
                <w:szCs w:val="21"/>
              </w:rPr>
              <w:t>;</w:t>
            </w:r>
            <w:r w:rsidRPr="00EC125F">
              <w:rPr>
                <w:rFonts w:ascii="Times New Roman"/>
                <w:sz w:val="21"/>
                <w:szCs w:val="21"/>
              </w:rPr>
              <w:t>许强</w:t>
            </w:r>
            <w:r w:rsidRPr="00EC125F">
              <w:rPr>
                <w:rFonts w:ascii="Times New Roman"/>
                <w:sz w:val="21"/>
                <w:szCs w:val="21"/>
              </w:rPr>
              <w:t>;</w:t>
            </w:r>
            <w:r w:rsidRPr="00EC125F">
              <w:rPr>
                <w:rFonts w:ascii="Times New Roman"/>
                <w:sz w:val="21"/>
                <w:szCs w:val="21"/>
              </w:rPr>
              <w:t>杨红生</w:t>
            </w:r>
            <w:r w:rsidRPr="00EC125F">
              <w:rPr>
                <w:rFonts w:ascii="Times New Roman"/>
                <w:sz w:val="21"/>
                <w:szCs w:val="21"/>
              </w:rPr>
              <w:t>;</w:t>
            </w:r>
            <w:r w:rsidRPr="00EC125F">
              <w:rPr>
                <w:rFonts w:ascii="Times New Roman"/>
                <w:sz w:val="21"/>
                <w:szCs w:val="21"/>
              </w:rPr>
              <w:t>刘鹰</w:t>
            </w:r>
            <w:r w:rsidRPr="00EC125F">
              <w:rPr>
                <w:rFonts w:ascii="Times New Roman"/>
                <w:sz w:val="21"/>
                <w:szCs w:val="21"/>
              </w:rPr>
              <w:t>;</w:t>
            </w:r>
            <w:r w:rsidRPr="00EC125F">
              <w:rPr>
                <w:rFonts w:ascii="Times New Roman"/>
                <w:sz w:val="21"/>
                <w:szCs w:val="21"/>
              </w:rPr>
              <w:t>邢坤</w:t>
            </w:r>
            <w:r w:rsidRPr="00EC125F">
              <w:rPr>
                <w:rFonts w:ascii="Times New Roman"/>
                <w:sz w:val="21"/>
                <w:szCs w:val="21"/>
              </w:rPr>
              <w:t>;</w:t>
            </w:r>
            <w:r w:rsidRPr="00EC125F">
              <w:rPr>
                <w:rFonts w:ascii="Times New Roman"/>
                <w:sz w:val="21"/>
                <w:szCs w:val="21"/>
              </w:rPr>
              <w:t>王天明</w:t>
            </w:r>
            <w:r w:rsidRPr="00EC125F">
              <w:rPr>
                <w:rFonts w:ascii="Times New Roman"/>
                <w:sz w:val="21"/>
                <w:szCs w:val="21"/>
              </w:rPr>
              <w:t>;</w:t>
            </w:r>
            <w:r w:rsidRPr="00EC125F">
              <w:rPr>
                <w:rFonts w:ascii="Times New Roman"/>
                <w:sz w:val="21"/>
                <w:szCs w:val="21"/>
              </w:rPr>
              <w:t>赵鹏</w:t>
            </w:r>
            <w:r w:rsidRPr="00EC125F">
              <w:rPr>
                <w:rFonts w:ascii="Times New Roman"/>
                <w:sz w:val="21"/>
                <w:szCs w:val="21"/>
              </w:rPr>
              <w:t>;</w:t>
            </w:r>
            <w:r w:rsidRPr="00EC125F">
              <w:rPr>
                <w:rFonts w:ascii="Times New Roman"/>
                <w:sz w:val="21"/>
                <w:szCs w:val="21"/>
              </w:rPr>
              <w:t>刘保忠</w:t>
            </w:r>
            <w:r w:rsidRPr="00EC125F">
              <w:rPr>
                <w:rFonts w:ascii="Times New Roman"/>
                <w:sz w:val="21"/>
                <w:szCs w:val="21"/>
              </w:rPr>
              <w:t>;</w:t>
            </w:r>
            <w:r w:rsidRPr="00EC125F">
              <w:rPr>
                <w:rFonts w:ascii="Times New Roman"/>
                <w:sz w:val="21"/>
                <w:szCs w:val="21"/>
              </w:rPr>
              <w:t>赵玉山</w:t>
            </w:r>
            <w:r w:rsidRPr="00EC125F">
              <w:rPr>
                <w:rFonts w:ascii="Times New Roman"/>
                <w:sz w:val="21"/>
                <w:szCs w:val="21"/>
              </w:rPr>
              <w:t>;</w:t>
            </w:r>
            <w:r w:rsidRPr="00EC125F">
              <w:rPr>
                <w:rFonts w:ascii="Times New Roman"/>
                <w:sz w:val="21"/>
                <w:szCs w:val="21"/>
              </w:rPr>
              <w:t>王国文</w:t>
            </w:r>
          </w:p>
        </w:tc>
        <w:tc>
          <w:tcPr>
            <w:tcW w:w="903" w:type="dxa"/>
            <w:vAlign w:val="center"/>
          </w:tcPr>
          <w:p w14:paraId="3369ED73" w14:textId="77777777" w:rsidR="00B91B31" w:rsidRDefault="00B91B31" w:rsidP="00954BF7">
            <w:pPr>
              <w:jc w:val="center"/>
            </w:pPr>
            <w:r w:rsidRPr="00B10601">
              <w:rPr>
                <w:color w:val="000000"/>
                <w:szCs w:val="21"/>
              </w:rPr>
              <w:t>有效</w:t>
            </w:r>
          </w:p>
        </w:tc>
      </w:tr>
      <w:tr w:rsidR="00B91B31" w:rsidRPr="00E574E5" w14:paraId="20357431" w14:textId="77777777" w:rsidTr="00DF29BF">
        <w:trPr>
          <w:trHeight w:val="1077"/>
          <w:jc w:val="center"/>
        </w:trPr>
        <w:tc>
          <w:tcPr>
            <w:tcW w:w="763" w:type="dxa"/>
            <w:vAlign w:val="center"/>
          </w:tcPr>
          <w:p w14:paraId="519C11D6"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6B652432" w14:textId="77777777" w:rsidR="00B91B31" w:rsidRPr="00EC125F" w:rsidRDefault="00B91B31" w:rsidP="00954BF7">
            <w:pPr>
              <w:adjustRightInd w:val="0"/>
              <w:snapToGrid w:val="0"/>
              <w:jc w:val="left"/>
              <w:rPr>
                <w:szCs w:val="21"/>
              </w:rPr>
            </w:pPr>
            <w:r w:rsidRPr="00EC125F">
              <w:rPr>
                <w:szCs w:val="21"/>
              </w:rPr>
              <w:t>一种海珍品增殖礁体的布放设备及其布放方法</w:t>
            </w:r>
          </w:p>
        </w:tc>
        <w:tc>
          <w:tcPr>
            <w:tcW w:w="961" w:type="dxa"/>
            <w:vAlign w:val="center"/>
          </w:tcPr>
          <w:p w14:paraId="222A80C3"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539A7036" w14:textId="00A5EA08" w:rsidR="00B91B31" w:rsidRPr="00EC125F" w:rsidRDefault="00366CEC" w:rsidP="00954BF7">
            <w:pPr>
              <w:pStyle w:val="a8"/>
              <w:adjustRightInd w:val="0"/>
              <w:snapToGrid w:val="0"/>
              <w:spacing w:line="240" w:lineRule="auto"/>
              <w:ind w:firstLineChars="0" w:firstLine="0"/>
              <w:jc w:val="left"/>
              <w:rPr>
                <w:rFonts w:ascii="Times New Roman"/>
                <w:sz w:val="21"/>
                <w:szCs w:val="21"/>
              </w:rPr>
            </w:pPr>
            <w:r>
              <w:rPr>
                <w:rFonts w:ascii="Times New Roman"/>
                <w:color w:val="000000"/>
                <w:sz w:val="21"/>
                <w:szCs w:val="21"/>
              </w:rPr>
              <w:t>ZL</w:t>
            </w:r>
            <w:r w:rsidRPr="00EC125F">
              <w:rPr>
                <w:rFonts w:ascii="Times New Roman"/>
                <w:sz w:val="21"/>
                <w:szCs w:val="21"/>
              </w:rPr>
              <w:t xml:space="preserve"> </w:t>
            </w:r>
            <w:r w:rsidR="00B91B31" w:rsidRPr="00EC125F">
              <w:rPr>
                <w:rFonts w:ascii="Times New Roman"/>
                <w:sz w:val="21"/>
                <w:szCs w:val="21"/>
              </w:rPr>
              <w:t>201110321014.X</w:t>
            </w:r>
          </w:p>
        </w:tc>
        <w:tc>
          <w:tcPr>
            <w:tcW w:w="709" w:type="dxa"/>
            <w:vAlign w:val="center"/>
          </w:tcPr>
          <w:p w14:paraId="66CFAA5F" w14:textId="14F73255" w:rsidR="00B91B31" w:rsidRPr="00EC125F" w:rsidRDefault="0082253F" w:rsidP="0082253F">
            <w:pPr>
              <w:pStyle w:val="a8"/>
              <w:adjustRightInd w:val="0"/>
              <w:snapToGrid w:val="0"/>
              <w:spacing w:line="240" w:lineRule="auto"/>
              <w:ind w:firstLineChars="0" w:firstLine="0"/>
              <w:jc w:val="left"/>
              <w:rPr>
                <w:rFonts w:ascii="Times New Roman"/>
                <w:sz w:val="21"/>
                <w:szCs w:val="21"/>
              </w:rPr>
            </w:pPr>
            <w:r>
              <w:rPr>
                <w:rFonts w:ascii="Times New Roman"/>
                <w:sz w:val="21"/>
                <w:szCs w:val="21"/>
              </w:rPr>
              <w:t>2014</w:t>
            </w:r>
            <w:r>
              <w:rPr>
                <w:rFonts w:ascii="Times New Roman"/>
                <w:sz w:val="21"/>
                <w:szCs w:val="21"/>
              </w:rPr>
              <w:t>年</w:t>
            </w:r>
            <w:r>
              <w:rPr>
                <w:rFonts w:ascii="Times New Roman" w:hint="eastAsia"/>
                <w:sz w:val="21"/>
                <w:szCs w:val="21"/>
              </w:rPr>
              <w:t>0</w:t>
            </w:r>
            <w:r>
              <w:rPr>
                <w:rFonts w:ascii="Times New Roman"/>
                <w:sz w:val="21"/>
                <w:szCs w:val="21"/>
              </w:rPr>
              <w:t>1</w:t>
            </w:r>
            <w:r>
              <w:rPr>
                <w:rFonts w:ascii="Times New Roman"/>
                <w:sz w:val="21"/>
                <w:szCs w:val="21"/>
              </w:rPr>
              <w:t>月</w:t>
            </w:r>
            <w:r w:rsidR="00B91B31" w:rsidRPr="00EC125F">
              <w:rPr>
                <w:rFonts w:ascii="Times New Roman"/>
                <w:sz w:val="21"/>
                <w:szCs w:val="21"/>
              </w:rPr>
              <w:t>29</w:t>
            </w:r>
            <w:r>
              <w:rPr>
                <w:rFonts w:ascii="Times New Roman"/>
                <w:sz w:val="21"/>
                <w:szCs w:val="21"/>
              </w:rPr>
              <w:t>日</w:t>
            </w:r>
          </w:p>
        </w:tc>
        <w:tc>
          <w:tcPr>
            <w:tcW w:w="694" w:type="dxa"/>
            <w:vAlign w:val="center"/>
          </w:tcPr>
          <w:p w14:paraId="47C7E7C9"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1341046</w:t>
            </w:r>
          </w:p>
        </w:tc>
        <w:tc>
          <w:tcPr>
            <w:tcW w:w="1432" w:type="dxa"/>
            <w:vAlign w:val="center"/>
          </w:tcPr>
          <w:p w14:paraId="5B13EBBA"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中国科学院海洋研究所</w:t>
            </w:r>
          </w:p>
        </w:tc>
        <w:tc>
          <w:tcPr>
            <w:tcW w:w="1686" w:type="dxa"/>
            <w:vAlign w:val="center"/>
          </w:tcPr>
          <w:p w14:paraId="26471304" w14:textId="77777777" w:rsidR="00B91B31" w:rsidRPr="00EC125F" w:rsidRDefault="00B91B31" w:rsidP="00954BF7">
            <w:pPr>
              <w:pStyle w:val="a8"/>
              <w:adjustRightInd w:val="0"/>
              <w:snapToGrid w:val="0"/>
              <w:spacing w:line="240" w:lineRule="auto"/>
              <w:ind w:firstLineChars="0" w:firstLine="0"/>
              <w:jc w:val="left"/>
              <w:rPr>
                <w:rFonts w:ascii="Times New Roman"/>
                <w:sz w:val="21"/>
                <w:szCs w:val="21"/>
              </w:rPr>
            </w:pPr>
            <w:r w:rsidRPr="00EC125F">
              <w:rPr>
                <w:rFonts w:ascii="Times New Roman"/>
                <w:sz w:val="21"/>
                <w:szCs w:val="21"/>
              </w:rPr>
              <w:t>张立斌</w:t>
            </w:r>
            <w:r w:rsidRPr="00EC125F">
              <w:rPr>
                <w:rFonts w:ascii="Times New Roman"/>
                <w:sz w:val="21"/>
                <w:szCs w:val="21"/>
              </w:rPr>
              <w:t>;</w:t>
            </w:r>
            <w:r w:rsidRPr="00EC125F">
              <w:rPr>
                <w:rFonts w:ascii="Times New Roman"/>
                <w:sz w:val="21"/>
                <w:szCs w:val="21"/>
              </w:rPr>
              <w:t>杨红生</w:t>
            </w:r>
            <w:r w:rsidRPr="00EC125F">
              <w:rPr>
                <w:rFonts w:ascii="Times New Roman"/>
                <w:sz w:val="21"/>
                <w:szCs w:val="21"/>
              </w:rPr>
              <w:t>;</w:t>
            </w:r>
            <w:r w:rsidRPr="00EC125F">
              <w:rPr>
                <w:rFonts w:ascii="Times New Roman"/>
                <w:sz w:val="21"/>
                <w:szCs w:val="21"/>
              </w:rPr>
              <w:t>张涛</w:t>
            </w:r>
            <w:r w:rsidRPr="00EC125F">
              <w:rPr>
                <w:rFonts w:ascii="Times New Roman"/>
                <w:sz w:val="21"/>
                <w:szCs w:val="21"/>
              </w:rPr>
              <w:t>;</w:t>
            </w:r>
            <w:r w:rsidRPr="00EC125F">
              <w:rPr>
                <w:rFonts w:ascii="Times New Roman"/>
                <w:sz w:val="21"/>
                <w:szCs w:val="21"/>
              </w:rPr>
              <w:t>曲光伟</w:t>
            </w:r>
            <w:r w:rsidRPr="00EC125F">
              <w:rPr>
                <w:rFonts w:ascii="Times New Roman"/>
                <w:sz w:val="21"/>
                <w:szCs w:val="21"/>
              </w:rPr>
              <w:t>;</w:t>
            </w:r>
            <w:r w:rsidRPr="00EC125F">
              <w:rPr>
                <w:rFonts w:ascii="Times New Roman"/>
                <w:sz w:val="21"/>
                <w:szCs w:val="21"/>
              </w:rPr>
              <w:t>邱天龙</w:t>
            </w:r>
            <w:r w:rsidRPr="00EC125F">
              <w:rPr>
                <w:rFonts w:ascii="Times New Roman"/>
                <w:sz w:val="21"/>
                <w:szCs w:val="21"/>
              </w:rPr>
              <w:t>;</w:t>
            </w:r>
            <w:r w:rsidRPr="00EC125F">
              <w:rPr>
                <w:rFonts w:ascii="Times New Roman"/>
                <w:sz w:val="21"/>
                <w:szCs w:val="21"/>
              </w:rPr>
              <w:t>许强</w:t>
            </w:r>
            <w:r w:rsidRPr="00EC125F">
              <w:rPr>
                <w:rFonts w:ascii="Times New Roman"/>
                <w:sz w:val="21"/>
                <w:szCs w:val="21"/>
              </w:rPr>
              <w:t>;</w:t>
            </w:r>
            <w:r w:rsidRPr="00EC125F">
              <w:rPr>
                <w:rFonts w:ascii="Times New Roman"/>
                <w:sz w:val="21"/>
                <w:szCs w:val="21"/>
              </w:rPr>
              <w:t>李俊辉</w:t>
            </w:r>
            <w:r w:rsidRPr="00EC125F">
              <w:rPr>
                <w:rFonts w:ascii="Times New Roman"/>
                <w:sz w:val="21"/>
                <w:szCs w:val="21"/>
              </w:rPr>
              <w:t>;</w:t>
            </w:r>
            <w:r w:rsidRPr="00EC125F">
              <w:rPr>
                <w:rFonts w:ascii="Times New Roman"/>
                <w:sz w:val="21"/>
                <w:szCs w:val="21"/>
              </w:rPr>
              <w:t>沈志勇</w:t>
            </w:r>
            <w:r w:rsidRPr="00EC125F">
              <w:rPr>
                <w:rFonts w:ascii="Times New Roman"/>
                <w:sz w:val="21"/>
                <w:szCs w:val="21"/>
              </w:rPr>
              <w:t>;</w:t>
            </w:r>
            <w:r w:rsidRPr="00EC125F">
              <w:rPr>
                <w:rFonts w:ascii="Times New Roman"/>
                <w:sz w:val="21"/>
                <w:szCs w:val="21"/>
              </w:rPr>
              <w:t>刘石林</w:t>
            </w:r>
            <w:r w:rsidRPr="00EC125F">
              <w:rPr>
                <w:rFonts w:ascii="Times New Roman"/>
                <w:sz w:val="21"/>
                <w:szCs w:val="21"/>
              </w:rPr>
              <w:t>;</w:t>
            </w:r>
            <w:r w:rsidRPr="00EC125F">
              <w:rPr>
                <w:rFonts w:ascii="Times New Roman"/>
                <w:sz w:val="21"/>
                <w:szCs w:val="21"/>
              </w:rPr>
              <w:t>陈康</w:t>
            </w:r>
          </w:p>
        </w:tc>
        <w:tc>
          <w:tcPr>
            <w:tcW w:w="903" w:type="dxa"/>
            <w:vAlign w:val="center"/>
          </w:tcPr>
          <w:p w14:paraId="0FB14F22" w14:textId="77777777" w:rsidR="00B91B31" w:rsidRDefault="00B91B31" w:rsidP="00954BF7">
            <w:pPr>
              <w:jc w:val="center"/>
            </w:pPr>
            <w:r w:rsidRPr="00B10601">
              <w:rPr>
                <w:color w:val="000000"/>
                <w:szCs w:val="21"/>
              </w:rPr>
              <w:t>有效</w:t>
            </w:r>
          </w:p>
        </w:tc>
      </w:tr>
      <w:tr w:rsidR="00B91B31" w:rsidRPr="00E574E5" w14:paraId="755C2CEA" w14:textId="77777777" w:rsidTr="00DF29BF">
        <w:trPr>
          <w:trHeight w:val="1077"/>
          <w:jc w:val="center"/>
        </w:trPr>
        <w:tc>
          <w:tcPr>
            <w:tcW w:w="763" w:type="dxa"/>
            <w:vAlign w:val="center"/>
          </w:tcPr>
          <w:p w14:paraId="3DB72F0D" w14:textId="77777777" w:rsidR="00B91B31" w:rsidRPr="00EC125F" w:rsidRDefault="00B91B31" w:rsidP="00954BF7">
            <w:pPr>
              <w:adjustRightInd w:val="0"/>
              <w:snapToGrid w:val="0"/>
              <w:jc w:val="left"/>
              <w:rPr>
                <w:szCs w:val="21"/>
              </w:rPr>
            </w:pPr>
            <w:r w:rsidRPr="00EC125F">
              <w:rPr>
                <w:szCs w:val="21"/>
              </w:rPr>
              <w:t>发明专利</w:t>
            </w:r>
          </w:p>
        </w:tc>
        <w:tc>
          <w:tcPr>
            <w:tcW w:w="2074" w:type="dxa"/>
            <w:vAlign w:val="center"/>
          </w:tcPr>
          <w:p w14:paraId="3794E8DB" w14:textId="77777777" w:rsidR="00B91B31" w:rsidRPr="00EC125F" w:rsidRDefault="00B91B31" w:rsidP="00954BF7">
            <w:pPr>
              <w:adjustRightInd w:val="0"/>
              <w:snapToGrid w:val="0"/>
              <w:jc w:val="left"/>
              <w:rPr>
                <w:szCs w:val="21"/>
              </w:rPr>
            </w:pPr>
            <w:r w:rsidRPr="00EC125F">
              <w:rPr>
                <w:rFonts w:hint="eastAsia"/>
                <w:color w:val="000000"/>
                <w:shd w:val="clear" w:color="auto" w:fill="FFFFFF"/>
              </w:rPr>
              <w:t>一种脉红螺工厂化育苗的采苗设施</w:t>
            </w:r>
          </w:p>
        </w:tc>
        <w:tc>
          <w:tcPr>
            <w:tcW w:w="961" w:type="dxa"/>
            <w:vAlign w:val="center"/>
          </w:tcPr>
          <w:p w14:paraId="66B5D8F2"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6950AF60" w14:textId="15A90566" w:rsidR="00B91B31" w:rsidRPr="00EC125F" w:rsidRDefault="00366CEC" w:rsidP="00954BF7">
            <w:pPr>
              <w:pStyle w:val="a8"/>
              <w:adjustRightInd w:val="0"/>
              <w:snapToGrid w:val="0"/>
              <w:spacing w:line="240" w:lineRule="auto"/>
              <w:ind w:firstLineChars="0" w:firstLine="0"/>
              <w:jc w:val="left"/>
              <w:rPr>
                <w:rFonts w:ascii="Times New Roman"/>
                <w:color w:val="000000"/>
                <w:sz w:val="21"/>
                <w:szCs w:val="21"/>
              </w:rPr>
            </w:pPr>
            <w:r>
              <w:rPr>
                <w:rFonts w:ascii="Times New Roman"/>
                <w:color w:val="000000"/>
                <w:sz w:val="21"/>
                <w:szCs w:val="21"/>
              </w:rPr>
              <w:t>ZL</w:t>
            </w:r>
            <w:r w:rsidRPr="00EC125F">
              <w:rPr>
                <w:rFonts w:ascii="Times New Roman"/>
                <w:color w:val="000000"/>
                <w:sz w:val="21"/>
                <w:szCs w:val="21"/>
              </w:rPr>
              <w:t xml:space="preserve"> </w:t>
            </w:r>
            <w:r w:rsidR="00B91B31" w:rsidRPr="00EC125F">
              <w:rPr>
                <w:rFonts w:ascii="Times New Roman"/>
                <w:color w:val="000000"/>
                <w:sz w:val="21"/>
                <w:szCs w:val="21"/>
              </w:rPr>
              <w:t>201210131848.9</w:t>
            </w:r>
          </w:p>
        </w:tc>
        <w:tc>
          <w:tcPr>
            <w:tcW w:w="709" w:type="dxa"/>
            <w:vAlign w:val="center"/>
          </w:tcPr>
          <w:p w14:paraId="5764F28E" w14:textId="20388BBA" w:rsidR="00B91B31" w:rsidRPr="00EC125F" w:rsidRDefault="00B91B31" w:rsidP="0082253F">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hint="eastAsia"/>
                <w:color w:val="000000"/>
                <w:sz w:val="21"/>
                <w:szCs w:val="21"/>
              </w:rPr>
              <w:t>2014</w:t>
            </w:r>
            <w:r w:rsidR="0082253F">
              <w:rPr>
                <w:rFonts w:ascii="Times New Roman" w:hint="eastAsia"/>
                <w:color w:val="000000"/>
                <w:sz w:val="21"/>
                <w:szCs w:val="21"/>
              </w:rPr>
              <w:t>年</w:t>
            </w:r>
            <w:r w:rsidRPr="00EC125F">
              <w:rPr>
                <w:rFonts w:ascii="Times New Roman" w:hint="eastAsia"/>
                <w:color w:val="000000"/>
                <w:sz w:val="21"/>
                <w:szCs w:val="21"/>
              </w:rPr>
              <w:t>06</w:t>
            </w:r>
            <w:r w:rsidR="0082253F">
              <w:rPr>
                <w:rFonts w:ascii="Times New Roman"/>
                <w:sz w:val="21"/>
                <w:szCs w:val="21"/>
              </w:rPr>
              <w:t>月</w:t>
            </w:r>
            <w:r w:rsidRPr="00EC125F">
              <w:rPr>
                <w:rFonts w:ascii="Times New Roman" w:hint="eastAsia"/>
                <w:color w:val="000000"/>
                <w:sz w:val="21"/>
                <w:szCs w:val="21"/>
              </w:rPr>
              <w:t>11</w:t>
            </w:r>
            <w:r w:rsidR="0082253F">
              <w:rPr>
                <w:rFonts w:ascii="Times New Roman"/>
                <w:sz w:val="21"/>
                <w:szCs w:val="21"/>
              </w:rPr>
              <w:t>日</w:t>
            </w:r>
          </w:p>
        </w:tc>
        <w:tc>
          <w:tcPr>
            <w:tcW w:w="694" w:type="dxa"/>
            <w:vAlign w:val="center"/>
          </w:tcPr>
          <w:p w14:paraId="56BA1504"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1</w:t>
            </w:r>
            <w:r w:rsidRPr="00EC125F">
              <w:rPr>
                <w:rFonts w:ascii="Times New Roman" w:hint="eastAsia"/>
                <w:color w:val="000000"/>
                <w:sz w:val="21"/>
                <w:szCs w:val="21"/>
              </w:rPr>
              <w:t>416421</w:t>
            </w:r>
          </w:p>
        </w:tc>
        <w:tc>
          <w:tcPr>
            <w:tcW w:w="1432" w:type="dxa"/>
            <w:vAlign w:val="center"/>
          </w:tcPr>
          <w:p w14:paraId="3BC515B7" w14:textId="2D58A18E" w:rsidR="00B91B31" w:rsidRPr="00EC125F" w:rsidRDefault="0082253F" w:rsidP="00954BF7">
            <w:pPr>
              <w:pStyle w:val="a8"/>
              <w:adjustRightInd w:val="0"/>
              <w:snapToGrid w:val="0"/>
              <w:spacing w:line="240" w:lineRule="auto"/>
              <w:ind w:firstLineChars="0" w:firstLine="0"/>
              <w:jc w:val="left"/>
              <w:rPr>
                <w:rFonts w:ascii="Times New Roman"/>
                <w:kern w:val="0"/>
                <w:sz w:val="21"/>
                <w:szCs w:val="21"/>
              </w:rPr>
            </w:pPr>
            <w:r w:rsidRPr="00EC125F">
              <w:rPr>
                <w:rFonts w:ascii="Times New Roman"/>
                <w:kern w:val="0"/>
                <w:sz w:val="21"/>
                <w:szCs w:val="21"/>
              </w:rPr>
              <w:t>中国科学院海洋研究所</w:t>
            </w:r>
          </w:p>
        </w:tc>
        <w:tc>
          <w:tcPr>
            <w:tcW w:w="1686" w:type="dxa"/>
            <w:vAlign w:val="center"/>
          </w:tcPr>
          <w:p w14:paraId="12DEF077"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hint="eastAsia"/>
                <w:color w:val="000000"/>
                <w:sz w:val="21"/>
                <w:szCs w:val="21"/>
              </w:rPr>
              <w:t>张涛</w:t>
            </w:r>
            <w:r>
              <w:rPr>
                <w:rFonts w:ascii="Times New Roman" w:hint="eastAsia"/>
                <w:color w:val="000000"/>
                <w:sz w:val="21"/>
                <w:szCs w:val="21"/>
              </w:rPr>
              <w:t>;</w:t>
            </w:r>
            <w:r w:rsidRPr="00EC125F">
              <w:rPr>
                <w:rFonts w:ascii="Times New Roman" w:hint="eastAsia"/>
                <w:color w:val="000000"/>
                <w:sz w:val="21"/>
                <w:szCs w:val="21"/>
              </w:rPr>
              <w:t>潘洋</w:t>
            </w:r>
            <w:r>
              <w:rPr>
                <w:rFonts w:ascii="Times New Roman" w:hint="eastAsia"/>
                <w:color w:val="000000"/>
                <w:sz w:val="21"/>
                <w:szCs w:val="21"/>
              </w:rPr>
              <w:t>;</w:t>
            </w:r>
            <w:r w:rsidRPr="00EC125F">
              <w:rPr>
                <w:rFonts w:ascii="Times New Roman" w:hint="eastAsia"/>
                <w:color w:val="000000"/>
                <w:sz w:val="21"/>
                <w:szCs w:val="21"/>
              </w:rPr>
              <w:t>杨红生</w:t>
            </w:r>
            <w:r>
              <w:rPr>
                <w:rFonts w:ascii="Times New Roman" w:hint="eastAsia"/>
                <w:color w:val="000000"/>
                <w:sz w:val="21"/>
                <w:szCs w:val="21"/>
              </w:rPr>
              <w:t>;</w:t>
            </w:r>
            <w:r w:rsidRPr="00EC125F">
              <w:rPr>
                <w:rFonts w:ascii="Times New Roman" w:hint="eastAsia"/>
                <w:color w:val="000000"/>
                <w:sz w:val="21"/>
                <w:szCs w:val="21"/>
              </w:rPr>
              <w:t>邱天龙</w:t>
            </w:r>
            <w:r>
              <w:rPr>
                <w:rFonts w:ascii="Times New Roman" w:hint="eastAsia"/>
                <w:color w:val="000000"/>
                <w:sz w:val="21"/>
                <w:szCs w:val="21"/>
              </w:rPr>
              <w:t>;</w:t>
            </w:r>
            <w:r w:rsidRPr="00EC125F">
              <w:rPr>
                <w:rFonts w:ascii="Times New Roman" w:hint="eastAsia"/>
                <w:color w:val="000000"/>
                <w:sz w:val="21"/>
                <w:szCs w:val="21"/>
              </w:rPr>
              <w:t>张立斌</w:t>
            </w:r>
            <w:r>
              <w:rPr>
                <w:rFonts w:ascii="Times New Roman" w:hint="eastAsia"/>
                <w:color w:val="000000"/>
                <w:sz w:val="21"/>
                <w:szCs w:val="21"/>
              </w:rPr>
              <w:t>;</w:t>
            </w:r>
            <w:r w:rsidRPr="00EC125F">
              <w:rPr>
                <w:rFonts w:ascii="Times New Roman" w:hint="eastAsia"/>
                <w:color w:val="000000"/>
                <w:sz w:val="21"/>
                <w:szCs w:val="21"/>
              </w:rPr>
              <w:t>班绍君</w:t>
            </w:r>
            <w:r>
              <w:rPr>
                <w:rFonts w:ascii="Times New Roman" w:hint="eastAsia"/>
                <w:color w:val="000000"/>
                <w:sz w:val="21"/>
                <w:szCs w:val="21"/>
              </w:rPr>
              <w:t>;</w:t>
            </w:r>
            <w:r w:rsidRPr="00EC125F">
              <w:rPr>
                <w:rFonts w:ascii="Times New Roman" w:hint="eastAsia"/>
                <w:color w:val="000000"/>
                <w:sz w:val="21"/>
                <w:szCs w:val="21"/>
              </w:rPr>
              <w:t>周毅</w:t>
            </w:r>
            <w:r>
              <w:rPr>
                <w:rFonts w:ascii="Times New Roman" w:hint="eastAsia"/>
                <w:color w:val="000000"/>
                <w:sz w:val="21"/>
                <w:szCs w:val="21"/>
              </w:rPr>
              <w:t>;</w:t>
            </w:r>
            <w:r w:rsidRPr="00EC125F">
              <w:rPr>
                <w:rFonts w:ascii="Times New Roman" w:hint="eastAsia"/>
                <w:color w:val="000000"/>
                <w:sz w:val="21"/>
                <w:szCs w:val="21"/>
              </w:rPr>
              <w:t>刘鹰</w:t>
            </w:r>
          </w:p>
        </w:tc>
        <w:tc>
          <w:tcPr>
            <w:tcW w:w="903" w:type="dxa"/>
            <w:vAlign w:val="center"/>
          </w:tcPr>
          <w:p w14:paraId="0DBBB6B0" w14:textId="77777777" w:rsidR="00B91B31" w:rsidRPr="00EC125F" w:rsidRDefault="00B91B31" w:rsidP="00954BF7">
            <w:pPr>
              <w:adjustRightInd w:val="0"/>
              <w:snapToGrid w:val="0"/>
              <w:jc w:val="center"/>
              <w:rPr>
                <w:szCs w:val="21"/>
              </w:rPr>
            </w:pPr>
            <w:r w:rsidRPr="00EC125F">
              <w:rPr>
                <w:color w:val="000000"/>
                <w:szCs w:val="21"/>
              </w:rPr>
              <w:t>有效</w:t>
            </w:r>
          </w:p>
        </w:tc>
      </w:tr>
      <w:tr w:rsidR="00B91B31" w:rsidRPr="00E574E5" w14:paraId="6B0BC976" w14:textId="77777777" w:rsidTr="00DF29BF">
        <w:trPr>
          <w:trHeight w:val="1402"/>
          <w:jc w:val="center"/>
        </w:trPr>
        <w:tc>
          <w:tcPr>
            <w:tcW w:w="763" w:type="dxa"/>
            <w:vAlign w:val="center"/>
          </w:tcPr>
          <w:p w14:paraId="6C3408F0" w14:textId="77777777" w:rsidR="00B91B31" w:rsidRPr="00EC125F" w:rsidRDefault="00B91B31" w:rsidP="00954BF7">
            <w:pPr>
              <w:adjustRightInd w:val="0"/>
              <w:snapToGrid w:val="0"/>
              <w:jc w:val="left"/>
              <w:rPr>
                <w:szCs w:val="21"/>
              </w:rPr>
            </w:pPr>
            <w:r>
              <w:rPr>
                <w:rFonts w:hint="eastAsia"/>
                <w:szCs w:val="21"/>
              </w:rPr>
              <w:lastRenderedPageBreak/>
              <w:t>专著</w:t>
            </w:r>
          </w:p>
        </w:tc>
        <w:tc>
          <w:tcPr>
            <w:tcW w:w="2074" w:type="dxa"/>
            <w:vAlign w:val="center"/>
          </w:tcPr>
          <w:p w14:paraId="2347C9D0" w14:textId="77777777" w:rsidR="00B91B31" w:rsidRPr="00EC125F" w:rsidRDefault="00B91B31" w:rsidP="00954BF7">
            <w:pPr>
              <w:adjustRightInd w:val="0"/>
              <w:snapToGrid w:val="0"/>
              <w:jc w:val="left"/>
              <w:rPr>
                <w:szCs w:val="21"/>
              </w:rPr>
            </w:pPr>
            <w:r w:rsidRPr="00EC125F">
              <w:rPr>
                <w:rFonts w:hint="eastAsia"/>
                <w:szCs w:val="21"/>
              </w:rPr>
              <w:t>《海洋牧场构建原理与实践》</w:t>
            </w:r>
          </w:p>
        </w:tc>
        <w:tc>
          <w:tcPr>
            <w:tcW w:w="961" w:type="dxa"/>
            <w:vAlign w:val="center"/>
          </w:tcPr>
          <w:p w14:paraId="1415F653"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299785C0"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0B0A87">
              <w:rPr>
                <w:rFonts w:ascii="Times New Roman"/>
                <w:color w:val="000000"/>
                <w:sz w:val="21"/>
                <w:szCs w:val="21"/>
              </w:rPr>
              <w:t>ISBN 978-7-03-051654-1</w:t>
            </w:r>
          </w:p>
        </w:tc>
        <w:tc>
          <w:tcPr>
            <w:tcW w:w="709" w:type="dxa"/>
            <w:vAlign w:val="center"/>
          </w:tcPr>
          <w:p w14:paraId="34F2E80C" w14:textId="1E8322F3" w:rsidR="00B91B31" w:rsidRPr="00EC125F" w:rsidRDefault="00B91B31" w:rsidP="00366CEC">
            <w:pPr>
              <w:pStyle w:val="a8"/>
              <w:adjustRightInd w:val="0"/>
              <w:snapToGrid w:val="0"/>
              <w:spacing w:line="240" w:lineRule="auto"/>
              <w:ind w:firstLineChars="0" w:firstLine="0"/>
              <w:jc w:val="left"/>
              <w:rPr>
                <w:rFonts w:ascii="Times New Roman"/>
                <w:color w:val="000000"/>
                <w:sz w:val="21"/>
                <w:szCs w:val="21"/>
              </w:rPr>
            </w:pPr>
            <w:r>
              <w:rPr>
                <w:rFonts w:ascii="Times New Roman" w:hint="eastAsia"/>
                <w:color w:val="000000"/>
                <w:sz w:val="21"/>
                <w:szCs w:val="21"/>
              </w:rPr>
              <w:t>2017</w:t>
            </w:r>
            <w:r w:rsidR="00366CEC">
              <w:rPr>
                <w:rFonts w:ascii="Times New Roman" w:hint="eastAsia"/>
                <w:color w:val="000000"/>
                <w:sz w:val="21"/>
                <w:szCs w:val="21"/>
              </w:rPr>
              <w:t>年</w:t>
            </w:r>
            <w:r w:rsidR="00366CEC">
              <w:rPr>
                <w:rFonts w:ascii="Times New Roman" w:hint="eastAsia"/>
                <w:color w:val="000000"/>
                <w:sz w:val="21"/>
                <w:szCs w:val="21"/>
              </w:rPr>
              <w:t>0</w:t>
            </w:r>
            <w:r>
              <w:rPr>
                <w:rFonts w:ascii="Times New Roman" w:hint="eastAsia"/>
                <w:color w:val="000000"/>
                <w:sz w:val="21"/>
                <w:szCs w:val="21"/>
              </w:rPr>
              <w:t>2</w:t>
            </w:r>
            <w:r w:rsidR="00366CEC">
              <w:rPr>
                <w:rFonts w:ascii="Times New Roman" w:hint="eastAsia"/>
                <w:color w:val="000000"/>
                <w:sz w:val="21"/>
                <w:szCs w:val="21"/>
              </w:rPr>
              <w:t>月</w:t>
            </w:r>
            <w:r w:rsidR="00366CEC">
              <w:rPr>
                <w:rFonts w:ascii="Times New Roman" w:hint="eastAsia"/>
                <w:color w:val="000000"/>
                <w:sz w:val="21"/>
                <w:szCs w:val="21"/>
              </w:rPr>
              <w:t>01</w:t>
            </w:r>
            <w:r w:rsidR="00366CEC">
              <w:rPr>
                <w:rFonts w:ascii="Times New Roman" w:hint="eastAsia"/>
                <w:color w:val="000000"/>
                <w:sz w:val="21"/>
                <w:szCs w:val="21"/>
              </w:rPr>
              <w:t>日</w:t>
            </w:r>
          </w:p>
        </w:tc>
        <w:tc>
          <w:tcPr>
            <w:tcW w:w="694" w:type="dxa"/>
            <w:vAlign w:val="center"/>
          </w:tcPr>
          <w:p w14:paraId="65BCF145"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p>
        </w:tc>
        <w:tc>
          <w:tcPr>
            <w:tcW w:w="1432" w:type="dxa"/>
            <w:vAlign w:val="center"/>
          </w:tcPr>
          <w:p w14:paraId="1C80C6E6"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kern w:val="0"/>
                <w:sz w:val="21"/>
                <w:szCs w:val="21"/>
              </w:rPr>
              <w:t>中国科学院海洋研究所</w:t>
            </w:r>
          </w:p>
        </w:tc>
        <w:tc>
          <w:tcPr>
            <w:tcW w:w="1686" w:type="dxa"/>
            <w:vAlign w:val="center"/>
          </w:tcPr>
          <w:p w14:paraId="135B2F70"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Pr>
                <w:rFonts w:ascii="Times New Roman" w:hint="eastAsia"/>
                <w:color w:val="000000"/>
                <w:sz w:val="21"/>
                <w:szCs w:val="21"/>
              </w:rPr>
              <w:t>杨红生</w:t>
            </w:r>
          </w:p>
        </w:tc>
        <w:tc>
          <w:tcPr>
            <w:tcW w:w="903" w:type="dxa"/>
            <w:vAlign w:val="center"/>
          </w:tcPr>
          <w:p w14:paraId="2C3792E9" w14:textId="77777777" w:rsidR="00B91B31" w:rsidRPr="00EC125F" w:rsidRDefault="00B91B31" w:rsidP="00954BF7">
            <w:pPr>
              <w:adjustRightInd w:val="0"/>
              <w:snapToGrid w:val="0"/>
              <w:jc w:val="center"/>
              <w:rPr>
                <w:szCs w:val="21"/>
              </w:rPr>
            </w:pPr>
            <w:r w:rsidRPr="00EC125F">
              <w:rPr>
                <w:color w:val="000000"/>
                <w:szCs w:val="21"/>
              </w:rPr>
              <w:t>有效</w:t>
            </w:r>
          </w:p>
        </w:tc>
      </w:tr>
      <w:tr w:rsidR="00B91B31" w:rsidRPr="00E574E5" w14:paraId="0D074A16" w14:textId="77777777" w:rsidTr="00DF29BF">
        <w:trPr>
          <w:trHeight w:val="1077"/>
          <w:jc w:val="center"/>
        </w:trPr>
        <w:tc>
          <w:tcPr>
            <w:tcW w:w="763" w:type="dxa"/>
            <w:vAlign w:val="center"/>
          </w:tcPr>
          <w:p w14:paraId="3E3CA562"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sz w:val="21"/>
                <w:szCs w:val="21"/>
              </w:rPr>
              <w:t>软件著作权</w:t>
            </w:r>
          </w:p>
        </w:tc>
        <w:tc>
          <w:tcPr>
            <w:tcW w:w="2074" w:type="dxa"/>
            <w:vAlign w:val="center"/>
          </w:tcPr>
          <w:p w14:paraId="37A181A2" w14:textId="77777777" w:rsidR="00B91B31" w:rsidRPr="00EC125F" w:rsidRDefault="00B91B31" w:rsidP="00954BF7">
            <w:pPr>
              <w:adjustRightInd w:val="0"/>
              <w:snapToGrid w:val="0"/>
              <w:jc w:val="left"/>
              <w:rPr>
                <w:szCs w:val="21"/>
              </w:rPr>
            </w:pPr>
            <w:r w:rsidRPr="00EC125F">
              <w:rPr>
                <w:rFonts w:hint="eastAsia"/>
                <w:szCs w:val="21"/>
              </w:rPr>
              <w:t>海洋牧场移动端环境监测系统</w:t>
            </w:r>
            <w:r w:rsidRPr="00EC125F">
              <w:rPr>
                <w:rFonts w:hint="eastAsia"/>
                <w:szCs w:val="21"/>
              </w:rPr>
              <w:t>-</w:t>
            </w:r>
            <w:r w:rsidRPr="00EC125F">
              <w:rPr>
                <w:szCs w:val="21"/>
              </w:rPr>
              <w:t>V1.0</w:t>
            </w:r>
          </w:p>
        </w:tc>
        <w:tc>
          <w:tcPr>
            <w:tcW w:w="961" w:type="dxa"/>
            <w:vAlign w:val="center"/>
          </w:tcPr>
          <w:p w14:paraId="49F7064F" w14:textId="77777777" w:rsidR="00B91B31" w:rsidRPr="00EC125F" w:rsidRDefault="00B91B31" w:rsidP="00954BF7">
            <w:pPr>
              <w:adjustRightInd w:val="0"/>
              <w:snapToGrid w:val="0"/>
              <w:jc w:val="left"/>
              <w:rPr>
                <w:szCs w:val="21"/>
              </w:rPr>
            </w:pPr>
            <w:r w:rsidRPr="00EC125F">
              <w:rPr>
                <w:color w:val="000000"/>
                <w:szCs w:val="21"/>
              </w:rPr>
              <w:t>中国</w:t>
            </w:r>
          </w:p>
        </w:tc>
        <w:tc>
          <w:tcPr>
            <w:tcW w:w="865" w:type="dxa"/>
            <w:vAlign w:val="center"/>
          </w:tcPr>
          <w:p w14:paraId="24B9D21A" w14:textId="1D792370" w:rsidR="00B91B31" w:rsidRPr="00EC125F" w:rsidRDefault="004E1E12" w:rsidP="004E1E12">
            <w:pPr>
              <w:pStyle w:val="a8"/>
              <w:adjustRightInd w:val="0"/>
              <w:snapToGrid w:val="0"/>
              <w:spacing w:line="240" w:lineRule="auto"/>
              <w:ind w:firstLineChars="0" w:firstLine="0"/>
              <w:jc w:val="left"/>
              <w:rPr>
                <w:rFonts w:ascii="Times New Roman"/>
                <w:color w:val="000000"/>
                <w:sz w:val="21"/>
                <w:szCs w:val="21"/>
              </w:rPr>
            </w:pPr>
            <w:r>
              <w:rPr>
                <w:rFonts w:ascii="Times New Roman"/>
                <w:color w:val="000000"/>
                <w:sz w:val="21"/>
                <w:szCs w:val="21"/>
              </w:rPr>
              <w:t>201</w:t>
            </w:r>
            <w:r>
              <w:rPr>
                <w:rFonts w:ascii="Times New Roman" w:hint="eastAsia"/>
                <w:color w:val="000000"/>
                <w:sz w:val="21"/>
                <w:szCs w:val="21"/>
              </w:rPr>
              <w:t>7</w:t>
            </w:r>
            <w:r w:rsidR="00B91B31" w:rsidRPr="00EC125F">
              <w:rPr>
                <w:rFonts w:ascii="Times New Roman"/>
                <w:color w:val="000000"/>
                <w:sz w:val="21"/>
                <w:szCs w:val="21"/>
              </w:rPr>
              <w:t>SR</w:t>
            </w:r>
            <w:r>
              <w:rPr>
                <w:rFonts w:ascii="Times New Roman" w:hint="eastAsia"/>
                <w:color w:val="000000"/>
                <w:sz w:val="21"/>
                <w:szCs w:val="21"/>
              </w:rPr>
              <w:t>743602</w:t>
            </w:r>
          </w:p>
        </w:tc>
        <w:tc>
          <w:tcPr>
            <w:tcW w:w="709" w:type="dxa"/>
            <w:vAlign w:val="center"/>
          </w:tcPr>
          <w:p w14:paraId="07BDFB47" w14:textId="7E57FE9D" w:rsidR="00B91B31" w:rsidRPr="00EC125F" w:rsidRDefault="00B91B31" w:rsidP="00366CEC">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201</w:t>
            </w:r>
            <w:r w:rsidR="004E1E12">
              <w:rPr>
                <w:rFonts w:ascii="Times New Roman" w:hint="eastAsia"/>
                <w:color w:val="000000"/>
                <w:sz w:val="21"/>
                <w:szCs w:val="21"/>
              </w:rPr>
              <w:t>7</w:t>
            </w:r>
            <w:r w:rsidR="00366CEC">
              <w:rPr>
                <w:rFonts w:ascii="Times New Roman"/>
                <w:color w:val="000000"/>
                <w:sz w:val="21"/>
                <w:szCs w:val="21"/>
              </w:rPr>
              <w:t>年</w:t>
            </w:r>
            <w:r w:rsidR="00366CEC">
              <w:rPr>
                <w:rFonts w:ascii="Times New Roman" w:hint="eastAsia"/>
                <w:color w:val="000000"/>
                <w:sz w:val="21"/>
                <w:szCs w:val="21"/>
              </w:rPr>
              <w:t>0</w:t>
            </w:r>
            <w:r w:rsidR="004E1E12">
              <w:rPr>
                <w:rFonts w:ascii="Times New Roman" w:hint="eastAsia"/>
                <w:color w:val="000000"/>
                <w:sz w:val="21"/>
                <w:szCs w:val="21"/>
              </w:rPr>
              <w:t>7</w:t>
            </w:r>
            <w:r w:rsidR="00366CEC">
              <w:rPr>
                <w:rFonts w:ascii="Times New Roman" w:hint="eastAsia"/>
                <w:color w:val="000000"/>
                <w:sz w:val="21"/>
                <w:szCs w:val="21"/>
              </w:rPr>
              <w:t>月</w:t>
            </w:r>
            <w:r w:rsidR="004E1E12">
              <w:rPr>
                <w:rFonts w:ascii="Times New Roman" w:hint="eastAsia"/>
                <w:color w:val="000000"/>
                <w:sz w:val="21"/>
                <w:szCs w:val="21"/>
              </w:rPr>
              <w:t>20</w:t>
            </w:r>
            <w:r w:rsidR="00366CEC">
              <w:rPr>
                <w:rFonts w:ascii="Times New Roman" w:hint="eastAsia"/>
                <w:color w:val="000000"/>
                <w:sz w:val="21"/>
                <w:szCs w:val="21"/>
              </w:rPr>
              <w:t>日</w:t>
            </w:r>
          </w:p>
        </w:tc>
        <w:tc>
          <w:tcPr>
            <w:tcW w:w="694" w:type="dxa"/>
            <w:vAlign w:val="center"/>
          </w:tcPr>
          <w:p w14:paraId="1E5D7F61" w14:textId="62EA4435" w:rsidR="00B91B31" w:rsidRPr="00EC125F" w:rsidRDefault="00B91B31" w:rsidP="004E1E12">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0</w:t>
            </w:r>
            <w:r w:rsidR="004E1E12">
              <w:rPr>
                <w:rFonts w:ascii="Times New Roman" w:hint="eastAsia"/>
                <w:color w:val="000000"/>
                <w:sz w:val="21"/>
                <w:szCs w:val="21"/>
              </w:rPr>
              <w:t>2214178</w:t>
            </w:r>
          </w:p>
        </w:tc>
        <w:tc>
          <w:tcPr>
            <w:tcW w:w="1432" w:type="dxa"/>
            <w:vAlign w:val="center"/>
          </w:tcPr>
          <w:p w14:paraId="03EC62A4"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r w:rsidRPr="00EC125F">
              <w:rPr>
                <w:rFonts w:ascii="Times New Roman"/>
                <w:color w:val="000000"/>
                <w:sz w:val="21"/>
                <w:szCs w:val="21"/>
              </w:rPr>
              <w:t>中国科学院海洋研究所</w:t>
            </w:r>
          </w:p>
        </w:tc>
        <w:tc>
          <w:tcPr>
            <w:tcW w:w="1686" w:type="dxa"/>
            <w:vAlign w:val="center"/>
          </w:tcPr>
          <w:p w14:paraId="1E90DC1C" w14:textId="77777777" w:rsidR="00B91B31" w:rsidRPr="00EC125F" w:rsidRDefault="00B91B31" w:rsidP="00954BF7">
            <w:pPr>
              <w:pStyle w:val="a8"/>
              <w:adjustRightInd w:val="0"/>
              <w:snapToGrid w:val="0"/>
              <w:spacing w:line="240" w:lineRule="auto"/>
              <w:ind w:firstLineChars="0" w:firstLine="0"/>
              <w:jc w:val="left"/>
              <w:rPr>
                <w:rFonts w:ascii="Times New Roman"/>
                <w:color w:val="000000"/>
                <w:sz w:val="21"/>
                <w:szCs w:val="21"/>
              </w:rPr>
            </w:pPr>
          </w:p>
        </w:tc>
        <w:tc>
          <w:tcPr>
            <w:tcW w:w="903" w:type="dxa"/>
            <w:vAlign w:val="center"/>
          </w:tcPr>
          <w:p w14:paraId="3658F04B" w14:textId="77777777" w:rsidR="00B91B31" w:rsidRPr="00EC125F" w:rsidRDefault="00B91B31" w:rsidP="00954BF7">
            <w:pPr>
              <w:adjustRightInd w:val="0"/>
              <w:snapToGrid w:val="0"/>
              <w:jc w:val="center"/>
              <w:rPr>
                <w:szCs w:val="21"/>
              </w:rPr>
            </w:pPr>
            <w:r w:rsidRPr="00EC125F">
              <w:rPr>
                <w:color w:val="000000"/>
                <w:szCs w:val="21"/>
              </w:rPr>
              <w:t>有效</w:t>
            </w:r>
          </w:p>
        </w:tc>
      </w:tr>
    </w:tbl>
    <w:p w14:paraId="6BB1E37D" w14:textId="77777777" w:rsidR="0003266F" w:rsidRDefault="0003266F" w:rsidP="0003266F">
      <w:pPr>
        <w:outlineLvl w:val="0"/>
        <w:rPr>
          <w:rFonts w:ascii="宋体" w:hAnsi="宋体"/>
          <w:b/>
          <w:color w:val="0D0D0D"/>
          <w:sz w:val="28"/>
          <w:szCs w:val="28"/>
        </w:rPr>
      </w:pPr>
      <w:r>
        <w:rPr>
          <w:rFonts w:ascii="宋体" w:hAnsi="宋体" w:hint="eastAsia"/>
          <w:b/>
          <w:color w:val="0D0D0D"/>
          <w:sz w:val="28"/>
          <w:szCs w:val="28"/>
        </w:rPr>
        <w:t>七、</w:t>
      </w:r>
      <w:r w:rsidR="00FF6CDE">
        <w:rPr>
          <w:rFonts w:ascii="宋体" w:hAnsi="宋体" w:hint="eastAsia"/>
          <w:b/>
          <w:color w:val="0D0D0D"/>
          <w:sz w:val="28"/>
          <w:szCs w:val="28"/>
        </w:rPr>
        <w:t>主要完成人情况</w:t>
      </w:r>
    </w:p>
    <w:tbl>
      <w:tblPr>
        <w:tblStyle w:val="af6"/>
        <w:tblW w:w="10065" w:type="dxa"/>
        <w:tblInd w:w="-743" w:type="dxa"/>
        <w:tblLook w:val="04A0" w:firstRow="1" w:lastRow="0" w:firstColumn="1" w:lastColumn="0" w:noHBand="0" w:noVBand="1"/>
      </w:tblPr>
      <w:tblGrid>
        <w:gridCol w:w="427"/>
        <w:gridCol w:w="851"/>
        <w:gridCol w:w="708"/>
        <w:gridCol w:w="709"/>
        <w:gridCol w:w="1133"/>
        <w:gridCol w:w="1134"/>
        <w:gridCol w:w="5103"/>
      </w:tblGrid>
      <w:tr w:rsidR="0003266F" w:rsidRPr="0003266F" w14:paraId="36BFCD97" w14:textId="77777777" w:rsidTr="00FF6CDE">
        <w:tc>
          <w:tcPr>
            <w:tcW w:w="427" w:type="dxa"/>
            <w:vAlign w:val="center"/>
          </w:tcPr>
          <w:p w14:paraId="227126C7" w14:textId="77777777" w:rsidR="0003266F" w:rsidRPr="0003266F" w:rsidRDefault="0003266F" w:rsidP="0003266F">
            <w:pPr>
              <w:adjustRightInd w:val="0"/>
              <w:snapToGrid w:val="0"/>
              <w:spacing w:line="360" w:lineRule="auto"/>
              <w:jc w:val="left"/>
              <w:rPr>
                <w:rFonts w:ascii="宋体" w:hAnsi="宋体"/>
                <w:b/>
                <w:color w:val="0D0D0D"/>
                <w:szCs w:val="21"/>
              </w:rPr>
            </w:pPr>
            <w:r w:rsidRPr="0003266F">
              <w:rPr>
                <w:rFonts w:ascii="宋体" w:hAnsi="宋体" w:hint="eastAsia"/>
                <w:b/>
                <w:color w:val="0D0D0D"/>
                <w:szCs w:val="21"/>
              </w:rPr>
              <w:t>排名</w:t>
            </w:r>
          </w:p>
        </w:tc>
        <w:tc>
          <w:tcPr>
            <w:tcW w:w="851" w:type="dxa"/>
            <w:vAlign w:val="center"/>
          </w:tcPr>
          <w:p w14:paraId="69E95737" w14:textId="77777777" w:rsidR="0003266F" w:rsidRPr="0003266F" w:rsidRDefault="0003266F" w:rsidP="0003266F">
            <w:pPr>
              <w:adjustRightInd w:val="0"/>
              <w:snapToGrid w:val="0"/>
              <w:spacing w:line="360" w:lineRule="auto"/>
              <w:jc w:val="left"/>
              <w:rPr>
                <w:rFonts w:ascii="宋体" w:hAnsi="宋体"/>
                <w:b/>
                <w:color w:val="0D0D0D"/>
                <w:szCs w:val="21"/>
              </w:rPr>
            </w:pPr>
            <w:r w:rsidRPr="0003266F">
              <w:rPr>
                <w:rFonts w:ascii="宋体" w:hAnsi="宋体" w:hint="eastAsia"/>
                <w:b/>
                <w:color w:val="0D0D0D"/>
                <w:szCs w:val="21"/>
              </w:rPr>
              <w:t>姓名</w:t>
            </w:r>
          </w:p>
        </w:tc>
        <w:tc>
          <w:tcPr>
            <w:tcW w:w="708" w:type="dxa"/>
            <w:vAlign w:val="center"/>
          </w:tcPr>
          <w:p w14:paraId="37C3B84A" w14:textId="77777777" w:rsidR="0003266F" w:rsidRPr="0003266F" w:rsidRDefault="0003266F" w:rsidP="0003266F">
            <w:pPr>
              <w:adjustRightInd w:val="0"/>
              <w:snapToGrid w:val="0"/>
              <w:spacing w:line="360" w:lineRule="auto"/>
              <w:jc w:val="left"/>
              <w:rPr>
                <w:rFonts w:ascii="宋体" w:hAnsi="宋体"/>
                <w:b/>
                <w:color w:val="0D0D0D"/>
                <w:szCs w:val="21"/>
              </w:rPr>
            </w:pPr>
            <w:r w:rsidRPr="0003266F">
              <w:rPr>
                <w:rFonts w:ascii="宋体" w:hAnsi="宋体" w:hint="eastAsia"/>
                <w:b/>
                <w:color w:val="0D0D0D"/>
                <w:szCs w:val="21"/>
              </w:rPr>
              <w:t>行政职务</w:t>
            </w:r>
          </w:p>
        </w:tc>
        <w:tc>
          <w:tcPr>
            <w:tcW w:w="709" w:type="dxa"/>
            <w:vAlign w:val="center"/>
          </w:tcPr>
          <w:p w14:paraId="6A81CA85" w14:textId="77777777" w:rsidR="0003266F" w:rsidRPr="0003266F" w:rsidRDefault="0003266F" w:rsidP="0003266F">
            <w:pPr>
              <w:adjustRightInd w:val="0"/>
              <w:snapToGrid w:val="0"/>
              <w:spacing w:line="360" w:lineRule="auto"/>
              <w:jc w:val="left"/>
              <w:rPr>
                <w:rFonts w:ascii="宋体" w:hAnsi="宋体"/>
                <w:b/>
                <w:color w:val="0D0D0D"/>
                <w:szCs w:val="21"/>
              </w:rPr>
            </w:pPr>
            <w:r w:rsidRPr="0003266F">
              <w:rPr>
                <w:rFonts w:ascii="宋体" w:hAnsi="宋体" w:hint="eastAsia"/>
                <w:b/>
                <w:color w:val="0D0D0D"/>
                <w:szCs w:val="21"/>
              </w:rPr>
              <w:t>技术职称</w:t>
            </w:r>
          </w:p>
        </w:tc>
        <w:tc>
          <w:tcPr>
            <w:tcW w:w="1133" w:type="dxa"/>
            <w:vAlign w:val="center"/>
          </w:tcPr>
          <w:p w14:paraId="10432FC7" w14:textId="77777777" w:rsidR="0003266F" w:rsidRPr="0003266F" w:rsidRDefault="0003266F" w:rsidP="0003266F">
            <w:pPr>
              <w:adjustRightInd w:val="0"/>
              <w:snapToGrid w:val="0"/>
              <w:spacing w:line="360" w:lineRule="auto"/>
              <w:jc w:val="left"/>
              <w:rPr>
                <w:rFonts w:ascii="宋体" w:hAnsi="宋体"/>
                <w:b/>
                <w:color w:val="0D0D0D"/>
                <w:szCs w:val="21"/>
              </w:rPr>
            </w:pPr>
            <w:r w:rsidRPr="0003266F">
              <w:rPr>
                <w:rFonts w:ascii="宋体" w:hAnsi="宋体" w:hint="eastAsia"/>
                <w:b/>
                <w:color w:val="0D0D0D"/>
                <w:szCs w:val="21"/>
              </w:rPr>
              <w:t>工作单位</w:t>
            </w:r>
          </w:p>
        </w:tc>
        <w:tc>
          <w:tcPr>
            <w:tcW w:w="1134" w:type="dxa"/>
            <w:vAlign w:val="center"/>
          </w:tcPr>
          <w:p w14:paraId="7C8CA880" w14:textId="77777777" w:rsidR="0003266F" w:rsidRPr="0003266F" w:rsidRDefault="0003266F" w:rsidP="0003266F">
            <w:pPr>
              <w:adjustRightInd w:val="0"/>
              <w:snapToGrid w:val="0"/>
              <w:spacing w:line="360" w:lineRule="auto"/>
              <w:jc w:val="left"/>
              <w:rPr>
                <w:rFonts w:ascii="宋体" w:hAnsi="宋体"/>
                <w:b/>
                <w:color w:val="0D0D0D"/>
                <w:szCs w:val="21"/>
              </w:rPr>
            </w:pPr>
            <w:r w:rsidRPr="0003266F">
              <w:rPr>
                <w:rFonts w:ascii="宋体" w:hAnsi="宋体" w:hint="eastAsia"/>
                <w:b/>
                <w:color w:val="0D0D0D"/>
                <w:szCs w:val="21"/>
              </w:rPr>
              <w:t>完成单位</w:t>
            </w:r>
          </w:p>
        </w:tc>
        <w:tc>
          <w:tcPr>
            <w:tcW w:w="5103" w:type="dxa"/>
            <w:vAlign w:val="center"/>
          </w:tcPr>
          <w:p w14:paraId="3B293415" w14:textId="77777777" w:rsidR="0003266F" w:rsidRPr="0003266F" w:rsidRDefault="0003266F" w:rsidP="00352527">
            <w:pPr>
              <w:adjustRightInd w:val="0"/>
              <w:snapToGrid w:val="0"/>
              <w:spacing w:line="360" w:lineRule="auto"/>
              <w:jc w:val="center"/>
              <w:rPr>
                <w:rFonts w:ascii="宋体" w:hAnsi="宋体"/>
                <w:b/>
                <w:color w:val="0D0D0D"/>
                <w:szCs w:val="21"/>
              </w:rPr>
            </w:pPr>
            <w:r w:rsidRPr="0003266F">
              <w:rPr>
                <w:rFonts w:ascii="宋体" w:hAnsi="宋体" w:hint="eastAsia"/>
                <w:b/>
                <w:color w:val="0D0D0D"/>
                <w:szCs w:val="21"/>
              </w:rPr>
              <w:t>对本项目技术创造性贡献</w:t>
            </w:r>
          </w:p>
        </w:tc>
      </w:tr>
      <w:tr w:rsidR="0003266F" w:rsidRPr="0003266F" w14:paraId="5FCE38D5" w14:textId="77777777" w:rsidTr="00FF6CDE">
        <w:tc>
          <w:tcPr>
            <w:tcW w:w="427" w:type="dxa"/>
            <w:vAlign w:val="center"/>
          </w:tcPr>
          <w:p w14:paraId="773EEA07"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1</w:t>
            </w:r>
          </w:p>
        </w:tc>
        <w:tc>
          <w:tcPr>
            <w:tcW w:w="851" w:type="dxa"/>
            <w:vAlign w:val="center"/>
          </w:tcPr>
          <w:p w14:paraId="43A4F605"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杨红生</w:t>
            </w:r>
          </w:p>
        </w:tc>
        <w:tc>
          <w:tcPr>
            <w:tcW w:w="708" w:type="dxa"/>
            <w:vAlign w:val="center"/>
          </w:tcPr>
          <w:p w14:paraId="2A7EF1D0" w14:textId="77777777" w:rsidR="0003266F" w:rsidRPr="0003266F" w:rsidRDefault="00B57B6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常务</w:t>
            </w:r>
            <w:r w:rsidR="0003266F">
              <w:rPr>
                <w:rFonts w:ascii="宋体" w:hAnsi="宋体" w:hint="eastAsia"/>
                <w:color w:val="0D0D0D"/>
                <w:szCs w:val="21"/>
              </w:rPr>
              <w:t>副所长</w:t>
            </w:r>
          </w:p>
        </w:tc>
        <w:tc>
          <w:tcPr>
            <w:tcW w:w="709" w:type="dxa"/>
            <w:vAlign w:val="center"/>
          </w:tcPr>
          <w:p w14:paraId="630F83CA"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研究员</w:t>
            </w:r>
          </w:p>
        </w:tc>
        <w:tc>
          <w:tcPr>
            <w:tcW w:w="1133" w:type="dxa"/>
            <w:vAlign w:val="center"/>
          </w:tcPr>
          <w:p w14:paraId="653FC44E"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1134" w:type="dxa"/>
            <w:vAlign w:val="center"/>
          </w:tcPr>
          <w:p w14:paraId="5A5AE210"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5103" w:type="dxa"/>
            <w:vAlign w:val="center"/>
          </w:tcPr>
          <w:p w14:paraId="6B9F7812" w14:textId="77777777" w:rsidR="0003266F" w:rsidRPr="0003266F" w:rsidRDefault="00B57B6B" w:rsidP="003842EA">
            <w:pPr>
              <w:adjustRightInd w:val="0"/>
              <w:snapToGrid w:val="0"/>
              <w:spacing w:line="360" w:lineRule="auto"/>
              <w:jc w:val="left"/>
              <w:rPr>
                <w:rFonts w:ascii="宋体" w:hAnsi="宋体"/>
                <w:color w:val="0D0D0D"/>
                <w:szCs w:val="21"/>
              </w:rPr>
            </w:pPr>
            <w:r w:rsidRPr="00E574E5">
              <w:rPr>
                <w:rFonts w:ascii="Times New Roman"/>
                <w:szCs w:val="21"/>
              </w:rPr>
              <w:t>项目的整体策划实施者，</w:t>
            </w:r>
            <w:r w:rsidR="003842EA">
              <w:rPr>
                <w:rFonts w:ascii="Times New Roman" w:hint="eastAsia"/>
                <w:szCs w:val="21"/>
              </w:rPr>
              <w:t>创新发展了我国老一辈科学家海洋牧场建设理念。</w:t>
            </w:r>
            <w:r w:rsidRPr="00E574E5">
              <w:rPr>
                <w:rFonts w:ascii="Times New Roman"/>
                <w:szCs w:val="21"/>
              </w:rPr>
              <w:t>发了大叶藻种子萌发、移植修复新设施与新技术，建</w:t>
            </w:r>
            <w:r>
              <w:rPr>
                <w:rFonts w:ascii="Times New Roman" w:hint="eastAsia"/>
                <w:szCs w:val="21"/>
              </w:rPr>
              <w:t>立</w:t>
            </w:r>
            <w:r w:rsidRPr="00E574E5">
              <w:rPr>
                <w:rFonts w:ascii="Times New Roman"/>
                <w:szCs w:val="21"/>
              </w:rPr>
              <w:t>了大型藻类周年修复新模式，突破了关键种扩繁技术和刺参石灰环嵌套标记法，研发了生物遥测新技术。</w:t>
            </w:r>
          </w:p>
        </w:tc>
      </w:tr>
      <w:tr w:rsidR="0003266F" w:rsidRPr="0003266F" w14:paraId="7D2BA33C" w14:textId="77777777" w:rsidTr="00FF6CDE">
        <w:tc>
          <w:tcPr>
            <w:tcW w:w="427" w:type="dxa"/>
            <w:vAlign w:val="center"/>
          </w:tcPr>
          <w:p w14:paraId="05672B9C"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2</w:t>
            </w:r>
          </w:p>
        </w:tc>
        <w:tc>
          <w:tcPr>
            <w:tcW w:w="851" w:type="dxa"/>
            <w:vAlign w:val="center"/>
          </w:tcPr>
          <w:p w14:paraId="6200A62F"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张秀梅</w:t>
            </w:r>
          </w:p>
        </w:tc>
        <w:tc>
          <w:tcPr>
            <w:tcW w:w="708" w:type="dxa"/>
            <w:vAlign w:val="center"/>
          </w:tcPr>
          <w:p w14:paraId="4DF440D9" w14:textId="77777777" w:rsidR="0003266F" w:rsidRPr="0003266F" w:rsidRDefault="0003266F"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2E68B4A0"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教授</w:t>
            </w:r>
          </w:p>
        </w:tc>
        <w:tc>
          <w:tcPr>
            <w:tcW w:w="1133" w:type="dxa"/>
            <w:vAlign w:val="center"/>
          </w:tcPr>
          <w:p w14:paraId="01E63845" w14:textId="77777777" w:rsidR="0003266F" w:rsidRPr="00D73DD8" w:rsidRDefault="0003266F" w:rsidP="00FF6CDE">
            <w:pPr>
              <w:adjustRightInd w:val="0"/>
              <w:snapToGrid w:val="0"/>
              <w:jc w:val="left"/>
            </w:pPr>
            <w:r w:rsidRPr="00744BE8">
              <w:t>中国海洋大学</w:t>
            </w:r>
          </w:p>
        </w:tc>
        <w:tc>
          <w:tcPr>
            <w:tcW w:w="1134" w:type="dxa"/>
            <w:vAlign w:val="center"/>
          </w:tcPr>
          <w:p w14:paraId="78094FE2" w14:textId="77777777" w:rsidR="0003266F" w:rsidRPr="00D73DD8" w:rsidRDefault="0003266F" w:rsidP="00FF6CDE">
            <w:pPr>
              <w:adjustRightInd w:val="0"/>
              <w:snapToGrid w:val="0"/>
              <w:jc w:val="left"/>
            </w:pPr>
            <w:r w:rsidRPr="00744BE8">
              <w:t>中国海洋大学</w:t>
            </w:r>
          </w:p>
        </w:tc>
        <w:tc>
          <w:tcPr>
            <w:tcW w:w="5103" w:type="dxa"/>
            <w:vAlign w:val="center"/>
          </w:tcPr>
          <w:p w14:paraId="184A8060" w14:textId="77777777" w:rsidR="0003266F" w:rsidRPr="0003266F" w:rsidRDefault="00B57B6B" w:rsidP="003842EA">
            <w:pPr>
              <w:adjustRightInd w:val="0"/>
              <w:snapToGrid w:val="0"/>
              <w:spacing w:line="360" w:lineRule="auto"/>
              <w:jc w:val="left"/>
              <w:rPr>
                <w:rFonts w:ascii="宋体" w:hAnsi="宋体"/>
                <w:color w:val="0D0D0D"/>
                <w:szCs w:val="21"/>
              </w:rPr>
            </w:pPr>
            <w:r w:rsidRPr="00E574E5">
              <w:rPr>
                <w:rFonts w:ascii="Times New Roman"/>
              </w:rPr>
              <w:t>研发了大叶藻移植修复新设施与新技术，研制了焦炭藻礁、钢渣藻礁和乌贼产卵礁等新型专用人工鱼礁，评估了刺参和许氏平鲉生态容量，参与了金乌贼和中国对虾资源养护技术研发，研发了金乌贼标志方法。</w:t>
            </w:r>
          </w:p>
        </w:tc>
      </w:tr>
      <w:tr w:rsidR="0003266F" w:rsidRPr="0003266F" w14:paraId="6D31086E" w14:textId="77777777" w:rsidTr="00FF6CDE">
        <w:tc>
          <w:tcPr>
            <w:tcW w:w="427" w:type="dxa"/>
            <w:vAlign w:val="center"/>
          </w:tcPr>
          <w:p w14:paraId="0E223620"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3</w:t>
            </w:r>
          </w:p>
        </w:tc>
        <w:tc>
          <w:tcPr>
            <w:tcW w:w="851" w:type="dxa"/>
            <w:vAlign w:val="center"/>
          </w:tcPr>
          <w:p w14:paraId="518330E2"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张立斌</w:t>
            </w:r>
          </w:p>
        </w:tc>
        <w:tc>
          <w:tcPr>
            <w:tcW w:w="708" w:type="dxa"/>
            <w:vAlign w:val="center"/>
          </w:tcPr>
          <w:p w14:paraId="30F71DFA" w14:textId="77777777" w:rsidR="0003266F" w:rsidRPr="0003266F" w:rsidRDefault="0003266F"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1345CB6D"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研究员</w:t>
            </w:r>
          </w:p>
        </w:tc>
        <w:tc>
          <w:tcPr>
            <w:tcW w:w="1133" w:type="dxa"/>
            <w:vAlign w:val="center"/>
          </w:tcPr>
          <w:p w14:paraId="7799D2A3"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1134" w:type="dxa"/>
            <w:vAlign w:val="center"/>
          </w:tcPr>
          <w:p w14:paraId="6332A056"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5103" w:type="dxa"/>
            <w:vAlign w:val="center"/>
          </w:tcPr>
          <w:p w14:paraId="283DFD74" w14:textId="77777777" w:rsidR="0003266F" w:rsidRPr="0003266F" w:rsidRDefault="00B57B6B" w:rsidP="003842EA">
            <w:pPr>
              <w:adjustRightInd w:val="0"/>
              <w:snapToGrid w:val="0"/>
              <w:spacing w:line="360" w:lineRule="auto"/>
              <w:jc w:val="left"/>
              <w:rPr>
                <w:rFonts w:ascii="宋体" w:hAnsi="宋体"/>
                <w:color w:val="0D0D0D"/>
                <w:szCs w:val="21"/>
              </w:rPr>
            </w:pPr>
            <w:r w:rsidRPr="00E574E5">
              <w:rPr>
                <w:rFonts w:ascii="Times New Roman"/>
                <w:kern w:val="0"/>
                <w:szCs w:val="21"/>
              </w:rPr>
              <w:t>以第一发明人身份发明了多层板式立体海珍礁，海珍品增殖礁体的布放设备及布放方法，并对设施进行了现场中试和效果监测工作。并合作发明了牡蛎壳海珍礁及其配套制作装置与方法、一种脉红螺工厂化育苗的新型附着基及其使用方法、一种适用于刺参的体外长效标记方法。</w:t>
            </w:r>
          </w:p>
        </w:tc>
      </w:tr>
      <w:tr w:rsidR="00B57B6B" w:rsidRPr="0003266F" w14:paraId="0A3C8D77" w14:textId="77777777" w:rsidTr="00FF6CDE">
        <w:tc>
          <w:tcPr>
            <w:tcW w:w="427" w:type="dxa"/>
            <w:vAlign w:val="center"/>
          </w:tcPr>
          <w:p w14:paraId="0D1D5422" w14:textId="77777777" w:rsidR="00B57B6B" w:rsidRPr="0003266F" w:rsidRDefault="00346DE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4</w:t>
            </w:r>
          </w:p>
        </w:tc>
        <w:tc>
          <w:tcPr>
            <w:tcW w:w="851" w:type="dxa"/>
            <w:vAlign w:val="center"/>
          </w:tcPr>
          <w:p w14:paraId="39314CAE" w14:textId="77777777" w:rsidR="00B57B6B" w:rsidRPr="0003266F" w:rsidRDefault="00B57B6B" w:rsidP="00FF6CDE">
            <w:pPr>
              <w:adjustRightInd w:val="0"/>
              <w:snapToGrid w:val="0"/>
              <w:spacing w:line="360" w:lineRule="auto"/>
              <w:jc w:val="left"/>
              <w:rPr>
                <w:rFonts w:ascii="宋体" w:hAnsi="宋体"/>
                <w:color w:val="0D0D0D"/>
                <w:szCs w:val="21"/>
              </w:rPr>
            </w:pPr>
            <w:r>
              <w:rPr>
                <w:rFonts w:ascii="Times New Roman" w:hint="eastAsia"/>
                <w:color w:val="000000"/>
              </w:rPr>
              <w:t>黄晖</w:t>
            </w:r>
          </w:p>
        </w:tc>
        <w:tc>
          <w:tcPr>
            <w:tcW w:w="708" w:type="dxa"/>
            <w:vAlign w:val="center"/>
          </w:tcPr>
          <w:p w14:paraId="33578F1F" w14:textId="77777777" w:rsidR="00B57B6B" w:rsidRDefault="00B57B6B" w:rsidP="00FF6CDE">
            <w:pPr>
              <w:adjustRightInd w:val="0"/>
              <w:snapToGrid w:val="0"/>
              <w:spacing w:line="360" w:lineRule="auto"/>
              <w:jc w:val="left"/>
              <w:rPr>
                <w:rFonts w:ascii="宋体" w:hAnsi="宋体"/>
                <w:color w:val="0D0D0D"/>
                <w:szCs w:val="21"/>
              </w:rPr>
            </w:pPr>
            <w:r>
              <w:rPr>
                <w:rFonts w:hint="eastAsia"/>
                <w:szCs w:val="21"/>
              </w:rPr>
              <w:t>站长</w:t>
            </w:r>
          </w:p>
        </w:tc>
        <w:tc>
          <w:tcPr>
            <w:tcW w:w="709" w:type="dxa"/>
            <w:vAlign w:val="center"/>
          </w:tcPr>
          <w:p w14:paraId="411A5EEB" w14:textId="77777777" w:rsidR="00B57B6B" w:rsidRPr="0003266F" w:rsidRDefault="00B57B6B" w:rsidP="00FF6CDE">
            <w:pPr>
              <w:adjustRightInd w:val="0"/>
              <w:snapToGrid w:val="0"/>
              <w:spacing w:line="360" w:lineRule="auto"/>
              <w:jc w:val="left"/>
              <w:rPr>
                <w:rFonts w:ascii="宋体" w:hAnsi="宋体"/>
                <w:color w:val="0D0D0D"/>
                <w:szCs w:val="21"/>
              </w:rPr>
            </w:pPr>
            <w:r>
              <w:rPr>
                <w:rFonts w:ascii="Times New Roman"/>
                <w:szCs w:val="21"/>
              </w:rPr>
              <w:t>研究员</w:t>
            </w:r>
          </w:p>
        </w:tc>
        <w:tc>
          <w:tcPr>
            <w:tcW w:w="1133" w:type="dxa"/>
            <w:vAlign w:val="center"/>
          </w:tcPr>
          <w:p w14:paraId="2BB8423A" w14:textId="77777777" w:rsidR="00B57B6B" w:rsidRPr="00E574E5" w:rsidRDefault="00B57B6B" w:rsidP="00FF6CDE">
            <w:pPr>
              <w:adjustRightInd w:val="0"/>
              <w:snapToGrid w:val="0"/>
              <w:spacing w:line="360" w:lineRule="auto"/>
              <w:jc w:val="left"/>
            </w:pPr>
            <w:r>
              <w:t>中国科学院</w:t>
            </w:r>
            <w:r>
              <w:rPr>
                <w:rFonts w:ascii="Times New Roman" w:hint="eastAsia"/>
                <w:color w:val="000000"/>
              </w:rPr>
              <w:t>南海</w:t>
            </w:r>
            <w:r>
              <w:t>海洋研究所</w:t>
            </w:r>
          </w:p>
        </w:tc>
        <w:tc>
          <w:tcPr>
            <w:tcW w:w="1134" w:type="dxa"/>
            <w:vAlign w:val="center"/>
          </w:tcPr>
          <w:p w14:paraId="56D17147" w14:textId="77777777" w:rsidR="00B57B6B" w:rsidRPr="00E574E5" w:rsidRDefault="00B57B6B" w:rsidP="00FF6CDE">
            <w:pPr>
              <w:adjustRightInd w:val="0"/>
              <w:snapToGrid w:val="0"/>
              <w:spacing w:line="360" w:lineRule="auto"/>
              <w:jc w:val="left"/>
            </w:pPr>
            <w:r>
              <w:t>中国科学院</w:t>
            </w:r>
            <w:r>
              <w:rPr>
                <w:rFonts w:ascii="Times New Roman" w:hint="eastAsia"/>
                <w:color w:val="000000"/>
              </w:rPr>
              <w:t>南海</w:t>
            </w:r>
            <w:r>
              <w:t>海洋研究所</w:t>
            </w:r>
          </w:p>
        </w:tc>
        <w:tc>
          <w:tcPr>
            <w:tcW w:w="5103" w:type="dxa"/>
            <w:vAlign w:val="center"/>
          </w:tcPr>
          <w:p w14:paraId="3BF39233" w14:textId="2F0A10FD" w:rsidR="00B57B6B" w:rsidRPr="00E574E5" w:rsidRDefault="003E73D7" w:rsidP="00FF6CDE">
            <w:pPr>
              <w:adjustRightInd w:val="0"/>
              <w:snapToGrid w:val="0"/>
              <w:spacing w:line="360" w:lineRule="auto"/>
              <w:jc w:val="left"/>
              <w:rPr>
                <w:kern w:val="0"/>
                <w:szCs w:val="21"/>
              </w:rPr>
            </w:pPr>
            <w:r w:rsidRPr="003E73D7">
              <w:rPr>
                <w:rFonts w:ascii="Times New Roman" w:hint="eastAsia"/>
                <w:color w:val="000000"/>
              </w:rPr>
              <w:t>查明了珊瑚退化机制与发育过程，突破了南方海域珊瑚礁修复技术，研发了钻孔移植技术与浮床苗圃培育技术，使珊瑚移植效率提高</w:t>
            </w:r>
            <w:r w:rsidRPr="003E73D7">
              <w:rPr>
                <w:rFonts w:ascii="Times New Roman" w:hint="eastAsia"/>
                <w:color w:val="000000"/>
              </w:rPr>
              <w:t>70%</w:t>
            </w:r>
            <w:r w:rsidRPr="003E73D7">
              <w:rPr>
                <w:rFonts w:ascii="Times New Roman" w:hint="eastAsia"/>
                <w:color w:val="000000"/>
              </w:rPr>
              <w:t>，特制珊瑚移植钉增强了珊瑚的固定效果，使其能够抵御</w:t>
            </w:r>
            <w:r w:rsidRPr="003E73D7">
              <w:rPr>
                <w:rFonts w:ascii="Times New Roman" w:hint="eastAsia"/>
                <w:color w:val="000000"/>
              </w:rPr>
              <w:t>10</w:t>
            </w:r>
            <w:r w:rsidRPr="003E73D7">
              <w:rPr>
                <w:rFonts w:ascii="Times New Roman" w:hint="eastAsia"/>
                <w:color w:val="000000"/>
              </w:rPr>
              <w:t>级以下台风的侵袭，有效降低珊瑚脱落率，为生物资源保护和渔旅融合发展提供了基础。</w:t>
            </w:r>
          </w:p>
        </w:tc>
      </w:tr>
      <w:tr w:rsidR="00B57B6B" w:rsidRPr="0003266F" w14:paraId="53BF5FF9" w14:textId="77777777" w:rsidTr="00FF6CDE">
        <w:tc>
          <w:tcPr>
            <w:tcW w:w="427" w:type="dxa"/>
            <w:vAlign w:val="center"/>
          </w:tcPr>
          <w:p w14:paraId="500BC707" w14:textId="77777777" w:rsidR="00B57B6B" w:rsidRPr="0003266F" w:rsidRDefault="00346DE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5</w:t>
            </w:r>
          </w:p>
        </w:tc>
        <w:tc>
          <w:tcPr>
            <w:tcW w:w="851" w:type="dxa"/>
            <w:vAlign w:val="center"/>
          </w:tcPr>
          <w:p w14:paraId="6EDF253E" w14:textId="77777777" w:rsidR="00B57B6B" w:rsidRPr="0003266F" w:rsidRDefault="00B57B6B" w:rsidP="00FF6CDE">
            <w:pPr>
              <w:adjustRightInd w:val="0"/>
              <w:snapToGrid w:val="0"/>
              <w:spacing w:line="360" w:lineRule="auto"/>
              <w:jc w:val="left"/>
              <w:rPr>
                <w:rFonts w:ascii="宋体" w:hAnsi="宋体"/>
                <w:color w:val="0D0D0D"/>
                <w:szCs w:val="21"/>
              </w:rPr>
            </w:pPr>
            <w:r>
              <w:rPr>
                <w:rFonts w:ascii="Times New Roman" w:hint="eastAsia"/>
                <w:color w:val="000000"/>
              </w:rPr>
              <w:t>王爱民</w:t>
            </w:r>
          </w:p>
        </w:tc>
        <w:tc>
          <w:tcPr>
            <w:tcW w:w="708" w:type="dxa"/>
            <w:vAlign w:val="center"/>
          </w:tcPr>
          <w:p w14:paraId="01A4A33A" w14:textId="77777777" w:rsidR="00B57B6B" w:rsidRDefault="00B57B6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2416AA89" w14:textId="77777777" w:rsidR="00B57B6B" w:rsidRPr="0003266F" w:rsidRDefault="00B57B6B" w:rsidP="00FF6CDE">
            <w:pPr>
              <w:adjustRightInd w:val="0"/>
              <w:snapToGrid w:val="0"/>
              <w:spacing w:line="360" w:lineRule="auto"/>
              <w:jc w:val="left"/>
              <w:rPr>
                <w:rFonts w:ascii="宋体" w:hAnsi="宋体"/>
                <w:color w:val="0D0D0D"/>
                <w:szCs w:val="21"/>
              </w:rPr>
            </w:pPr>
            <w:r w:rsidRPr="006C4D80">
              <w:rPr>
                <w:rFonts w:ascii="Times New Roman"/>
                <w:szCs w:val="21"/>
              </w:rPr>
              <w:t>研究员</w:t>
            </w:r>
          </w:p>
        </w:tc>
        <w:tc>
          <w:tcPr>
            <w:tcW w:w="1133" w:type="dxa"/>
            <w:vAlign w:val="center"/>
          </w:tcPr>
          <w:p w14:paraId="149901AC" w14:textId="77777777" w:rsidR="00B57B6B" w:rsidRPr="00744BE8" w:rsidRDefault="00B57B6B" w:rsidP="00FF6CDE">
            <w:pPr>
              <w:adjustRightInd w:val="0"/>
              <w:snapToGrid w:val="0"/>
              <w:jc w:val="left"/>
            </w:pPr>
            <w:r>
              <w:rPr>
                <w:rFonts w:hint="eastAsia"/>
                <w:szCs w:val="21"/>
              </w:rPr>
              <w:t>海南大学</w:t>
            </w:r>
          </w:p>
        </w:tc>
        <w:tc>
          <w:tcPr>
            <w:tcW w:w="1134" w:type="dxa"/>
            <w:vAlign w:val="center"/>
          </w:tcPr>
          <w:p w14:paraId="4CE1CF6E" w14:textId="77777777" w:rsidR="00B57B6B" w:rsidRPr="00744BE8" w:rsidRDefault="00B57B6B" w:rsidP="00FF6CDE">
            <w:pPr>
              <w:adjustRightInd w:val="0"/>
              <w:snapToGrid w:val="0"/>
              <w:jc w:val="left"/>
            </w:pPr>
            <w:r>
              <w:rPr>
                <w:rFonts w:hint="eastAsia"/>
                <w:szCs w:val="21"/>
              </w:rPr>
              <w:t>海南大学</w:t>
            </w:r>
          </w:p>
        </w:tc>
        <w:tc>
          <w:tcPr>
            <w:tcW w:w="5103" w:type="dxa"/>
            <w:vAlign w:val="center"/>
          </w:tcPr>
          <w:p w14:paraId="0DDF8A0A" w14:textId="77777777" w:rsidR="00B57B6B" w:rsidRPr="00E574E5" w:rsidRDefault="00C07952" w:rsidP="00FF6CDE">
            <w:pPr>
              <w:adjustRightInd w:val="0"/>
              <w:snapToGrid w:val="0"/>
              <w:spacing w:line="360" w:lineRule="auto"/>
              <w:jc w:val="left"/>
              <w:rPr>
                <w:color w:val="000000"/>
              </w:rPr>
            </w:pPr>
            <w:r w:rsidRPr="00C07952">
              <w:rPr>
                <w:rFonts w:ascii="Times New Roman" w:hint="eastAsia"/>
                <w:color w:val="000000"/>
              </w:rPr>
              <w:t>通过在南海热带海洋建设海洋牧场（三亚蜈支洲岛热带海洋牧场），在热带珊瑚岛礁海域生态修复和渔业资源增殖方面取得显著效果，并与高端海洋旅游项目有</w:t>
            </w:r>
            <w:r w:rsidRPr="00C07952">
              <w:rPr>
                <w:rFonts w:ascii="Times New Roman" w:hint="eastAsia"/>
                <w:color w:val="000000"/>
              </w:rPr>
              <w:lastRenderedPageBreak/>
              <w:t>机融合，实现了“在保护中开发，在开发中保护”。</w:t>
            </w:r>
          </w:p>
        </w:tc>
      </w:tr>
      <w:tr w:rsidR="0003266F" w:rsidRPr="0003266F" w14:paraId="61559988" w14:textId="77777777" w:rsidTr="00FF6CDE">
        <w:tc>
          <w:tcPr>
            <w:tcW w:w="427" w:type="dxa"/>
            <w:vAlign w:val="center"/>
          </w:tcPr>
          <w:p w14:paraId="6FD1B217" w14:textId="77777777" w:rsidR="0003266F" w:rsidRPr="0003266F" w:rsidRDefault="00346DE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lastRenderedPageBreak/>
              <w:t>6</w:t>
            </w:r>
          </w:p>
        </w:tc>
        <w:tc>
          <w:tcPr>
            <w:tcW w:w="851" w:type="dxa"/>
            <w:vAlign w:val="center"/>
          </w:tcPr>
          <w:p w14:paraId="5AAA0601"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张沛东</w:t>
            </w:r>
          </w:p>
        </w:tc>
        <w:tc>
          <w:tcPr>
            <w:tcW w:w="708" w:type="dxa"/>
            <w:vAlign w:val="center"/>
          </w:tcPr>
          <w:p w14:paraId="47B532B3" w14:textId="77777777" w:rsidR="0003266F" w:rsidRPr="0003266F" w:rsidRDefault="0003266F"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0D66CACE" w14:textId="77777777" w:rsidR="0003266F" w:rsidRPr="0003266F" w:rsidRDefault="00B57B6B" w:rsidP="00FF6CDE">
            <w:pPr>
              <w:adjustRightInd w:val="0"/>
              <w:snapToGrid w:val="0"/>
              <w:spacing w:line="360" w:lineRule="auto"/>
              <w:jc w:val="left"/>
              <w:rPr>
                <w:rFonts w:ascii="宋体" w:hAnsi="宋体"/>
                <w:color w:val="0D0D0D"/>
                <w:szCs w:val="21"/>
              </w:rPr>
            </w:pPr>
            <w:r w:rsidRPr="00662388">
              <w:rPr>
                <w:rFonts w:ascii="Times New Roman"/>
              </w:rPr>
              <w:t>教授</w:t>
            </w:r>
          </w:p>
        </w:tc>
        <w:tc>
          <w:tcPr>
            <w:tcW w:w="1133" w:type="dxa"/>
            <w:vAlign w:val="center"/>
          </w:tcPr>
          <w:p w14:paraId="3B7F0924" w14:textId="77777777" w:rsidR="0003266F" w:rsidRPr="00D73DD8" w:rsidRDefault="0003266F" w:rsidP="00FF6CDE">
            <w:pPr>
              <w:adjustRightInd w:val="0"/>
              <w:snapToGrid w:val="0"/>
              <w:jc w:val="left"/>
            </w:pPr>
            <w:r w:rsidRPr="00744BE8">
              <w:t>中国海洋大学</w:t>
            </w:r>
          </w:p>
        </w:tc>
        <w:tc>
          <w:tcPr>
            <w:tcW w:w="1134" w:type="dxa"/>
            <w:vAlign w:val="center"/>
          </w:tcPr>
          <w:p w14:paraId="138E8EC9" w14:textId="77777777" w:rsidR="0003266F" w:rsidRPr="00D73DD8" w:rsidRDefault="0003266F" w:rsidP="00FF6CDE">
            <w:pPr>
              <w:adjustRightInd w:val="0"/>
              <w:snapToGrid w:val="0"/>
              <w:jc w:val="left"/>
            </w:pPr>
            <w:r w:rsidRPr="00744BE8">
              <w:t>中国海洋大学</w:t>
            </w:r>
          </w:p>
        </w:tc>
        <w:tc>
          <w:tcPr>
            <w:tcW w:w="5103" w:type="dxa"/>
            <w:vAlign w:val="center"/>
          </w:tcPr>
          <w:p w14:paraId="5F086D4A" w14:textId="77777777" w:rsidR="0003266F" w:rsidRPr="0003266F" w:rsidRDefault="00B57B6B" w:rsidP="003842EA">
            <w:pPr>
              <w:adjustRightInd w:val="0"/>
              <w:snapToGrid w:val="0"/>
              <w:spacing w:line="360" w:lineRule="auto"/>
              <w:jc w:val="left"/>
              <w:rPr>
                <w:rFonts w:ascii="宋体" w:hAnsi="宋体"/>
                <w:color w:val="0D0D0D"/>
                <w:szCs w:val="21"/>
              </w:rPr>
            </w:pPr>
            <w:r w:rsidRPr="00E574E5">
              <w:rPr>
                <w:rFonts w:ascii="Times New Roman"/>
                <w:color w:val="000000"/>
              </w:rPr>
              <w:t>系统开展了大叶藻植株移植技术和种子播种技术以及海草床生态功能研究。通过技术集成和自主创新，设计完成了适合我国北方海域特点的大叶藻植株移植方法和装置及平铺地毯式大叶藻播种增殖方法，并在荣成湾进行示范，参与中国对虾资源养护技术研发。</w:t>
            </w:r>
          </w:p>
        </w:tc>
      </w:tr>
      <w:tr w:rsidR="0003266F" w:rsidRPr="0003266F" w14:paraId="34858185" w14:textId="77777777" w:rsidTr="00FF6CDE">
        <w:tc>
          <w:tcPr>
            <w:tcW w:w="427" w:type="dxa"/>
            <w:vAlign w:val="center"/>
          </w:tcPr>
          <w:p w14:paraId="2BEFD498" w14:textId="77777777" w:rsidR="0003266F" w:rsidRPr="0003266F" w:rsidRDefault="00346DE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7</w:t>
            </w:r>
          </w:p>
        </w:tc>
        <w:tc>
          <w:tcPr>
            <w:tcW w:w="851" w:type="dxa"/>
            <w:vAlign w:val="center"/>
          </w:tcPr>
          <w:p w14:paraId="2ABB8B0F"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周毅</w:t>
            </w:r>
          </w:p>
        </w:tc>
        <w:tc>
          <w:tcPr>
            <w:tcW w:w="708" w:type="dxa"/>
            <w:vAlign w:val="center"/>
          </w:tcPr>
          <w:p w14:paraId="77D28EFE" w14:textId="77777777" w:rsidR="0003266F" w:rsidRPr="0003266F" w:rsidRDefault="0003266F"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63C4B097"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研究员</w:t>
            </w:r>
          </w:p>
        </w:tc>
        <w:tc>
          <w:tcPr>
            <w:tcW w:w="1133" w:type="dxa"/>
            <w:vAlign w:val="center"/>
          </w:tcPr>
          <w:p w14:paraId="0BB776B0"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1134" w:type="dxa"/>
            <w:vAlign w:val="center"/>
          </w:tcPr>
          <w:p w14:paraId="1850EBA6"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5103" w:type="dxa"/>
            <w:vAlign w:val="center"/>
          </w:tcPr>
          <w:p w14:paraId="736CEB23" w14:textId="77777777" w:rsidR="0003266F" w:rsidRPr="0003266F" w:rsidRDefault="003842EA" w:rsidP="003842EA">
            <w:pPr>
              <w:adjustRightInd w:val="0"/>
              <w:snapToGrid w:val="0"/>
              <w:spacing w:line="360" w:lineRule="auto"/>
              <w:jc w:val="left"/>
              <w:rPr>
                <w:rFonts w:ascii="宋体" w:hAnsi="宋体"/>
                <w:color w:val="0D0D0D"/>
                <w:szCs w:val="21"/>
              </w:rPr>
            </w:pPr>
            <w:r w:rsidRPr="00E574E5">
              <w:rPr>
                <w:rFonts w:ascii="Times New Roman"/>
                <w:color w:val="000000"/>
              </w:rPr>
              <w:t>完成了大叶藻种子萌发、移植恢复等任务，实现了荣成湾海草床自然修复；创建了大型藻类周年修复新模式，参与栉江珧扩繁技术研发。</w:t>
            </w:r>
          </w:p>
        </w:tc>
      </w:tr>
      <w:tr w:rsidR="0003266F" w:rsidRPr="0003266F" w14:paraId="739FBF2A" w14:textId="77777777" w:rsidTr="00FF6CDE">
        <w:tc>
          <w:tcPr>
            <w:tcW w:w="427" w:type="dxa"/>
            <w:vAlign w:val="center"/>
          </w:tcPr>
          <w:p w14:paraId="00C6A310" w14:textId="77777777" w:rsidR="0003266F" w:rsidRPr="0003266F" w:rsidRDefault="00346DE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8</w:t>
            </w:r>
          </w:p>
        </w:tc>
        <w:tc>
          <w:tcPr>
            <w:tcW w:w="851" w:type="dxa"/>
            <w:vAlign w:val="center"/>
          </w:tcPr>
          <w:p w14:paraId="5F6A44D3"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张涛</w:t>
            </w:r>
          </w:p>
        </w:tc>
        <w:tc>
          <w:tcPr>
            <w:tcW w:w="708" w:type="dxa"/>
            <w:vAlign w:val="center"/>
          </w:tcPr>
          <w:p w14:paraId="0ADF2C59" w14:textId="77777777" w:rsidR="0003266F" w:rsidRPr="0003266F" w:rsidRDefault="0003266F"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2EB4FB2B"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研究员</w:t>
            </w:r>
          </w:p>
        </w:tc>
        <w:tc>
          <w:tcPr>
            <w:tcW w:w="1133" w:type="dxa"/>
            <w:vAlign w:val="center"/>
          </w:tcPr>
          <w:p w14:paraId="70147A3C"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1134" w:type="dxa"/>
            <w:vAlign w:val="center"/>
          </w:tcPr>
          <w:p w14:paraId="5CA232ED"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5103" w:type="dxa"/>
            <w:vAlign w:val="center"/>
          </w:tcPr>
          <w:p w14:paraId="558893ED" w14:textId="77777777" w:rsidR="0003266F" w:rsidRPr="0003266F" w:rsidRDefault="003842EA" w:rsidP="003842EA">
            <w:pPr>
              <w:adjustRightInd w:val="0"/>
              <w:snapToGrid w:val="0"/>
              <w:spacing w:line="360" w:lineRule="auto"/>
              <w:jc w:val="left"/>
              <w:rPr>
                <w:rFonts w:ascii="宋体" w:hAnsi="宋体"/>
                <w:color w:val="0D0D0D"/>
                <w:szCs w:val="21"/>
              </w:rPr>
            </w:pPr>
            <w:r w:rsidRPr="00E574E5">
              <w:rPr>
                <w:rFonts w:ascii="Times New Roman"/>
                <w:color w:val="000000"/>
              </w:rPr>
              <w:t>完成了</w:t>
            </w:r>
            <w:r>
              <w:rPr>
                <w:rFonts w:ascii="Times New Roman" w:hint="eastAsia"/>
                <w:color w:val="000000"/>
              </w:rPr>
              <w:t>脉红螺</w:t>
            </w:r>
            <w:r w:rsidRPr="00E574E5">
              <w:rPr>
                <w:rFonts w:ascii="Times New Roman"/>
                <w:color w:val="000000"/>
              </w:rPr>
              <w:t>扩繁技术研发，参与了大叶藻种子萌发、移植恢复工作，实施了刺参生态苗种培育和资源养护，参与构建了评价技术新体系，实现了修复与养护效果的多元评价。</w:t>
            </w:r>
          </w:p>
        </w:tc>
      </w:tr>
      <w:tr w:rsidR="0003266F" w:rsidRPr="0003266F" w14:paraId="2590114A" w14:textId="77777777" w:rsidTr="00FF6CDE">
        <w:tc>
          <w:tcPr>
            <w:tcW w:w="427" w:type="dxa"/>
            <w:vAlign w:val="center"/>
          </w:tcPr>
          <w:p w14:paraId="5275A6D1" w14:textId="77777777" w:rsidR="0003266F" w:rsidRPr="0003266F" w:rsidRDefault="00346DEB"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9</w:t>
            </w:r>
          </w:p>
        </w:tc>
        <w:tc>
          <w:tcPr>
            <w:tcW w:w="851" w:type="dxa"/>
            <w:vAlign w:val="center"/>
          </w:tcPr>
          <w:p w14:paraId="068D83CF"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许强</w:t>
            </w:r>
          </w:p>
        </w:tc>
        <w:tc>
          <w:tcPr>
            <w:tcW w:w="708" w:type="dxa"/>
            <w:vAlign w:val="center"/>
          </w:tcPr>
          <w:p w14:paraId="7E06548B" w14:textId="77777777" w:rsidR="0003266F" w:rsidRPr="0003266F" w:rsidRDefault="0003266F" w:rsidP="00FF6CDE">
            <w:pPr>
              <w:adjustRightInd w:val="0"/>
              <w:snapToGrid w:val="0"/>
              <w:spacing w:line="360" w:lineRule="auto"/>
              <w:jc w:val="left"/>
              <w:rPr>
                <w:rFonts w:ascii="宋体" w:hAnsi="宋体"/>
                <w:color w:val="0D0D0D"/>
                <w:szCs w:val="21"/>
              </w:rPr>
            </w:pPr>
            <w:r>
              <w:rPr>
                <w:rFonts w:ascii="宋体" w:hAnsi="宋体" w:hint="eastAsia"/>
                <w:color w:val="0D0D0D"/>
                <w:szCs w:val="21"/>
              </w:rPr>
              <w:t>无</w:t>
            </w:r>
          </w:p>
        </w:tc>
        <w:tc>
          <w:tcPr>
            <w:tcW w:w="709" w:type="dxa"/>
            <w:vAlign w:val="center"/>
          </w:tcPr>
          <w:p w14:paraId="53E6491D"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教授</w:t>
            </w:r>
          </w:p>
        </w:tc>
        <w:tc>
          <w:tcPr>
            <w:tcW w:w="1133" w:type="dxa"/>
            <w:vAlign w:val="center"/>
          </w:tcPr>
          <w:p w14:paraId="448FB7AD" w14:textId="77777777" w:rsidR="0003266F" w:rsidRPr="0003266F" w:rsidRDefault="0003266F" w:rsidP="00FF6CDE">
            <w:pPr>
              <w:adjustRightInd w:val="0"/>
              <w:snapToGrid w:val="0"/>
              <w:spacing w:line="360" w:lineRule="auto"/>
              <w:jc w:val="left"/>
              <w:rPr>
                <w:rFonts w:ascii="宋体" w:hAnsi="宋体"/>
                <w:color w:val="0D0D0D"/>
                <w:szCs w:val="21"/>
              </w:rPr>
            </w:pPr>
            <w:r w:rsidRPr="00E574E5">
              <w:rPr>
                <w:kern w:val="0"/>
                <w:szCs w:val="21"/>
              </w:rPr>
              <w:t>海南大学</w:t>
            </w:r>
          </w:p>
        </w:tc>
        <w:tc>
          <w:tcPr>
            <w:tcW w:w="1134" w:type="dxa"/>
            <w:vAlign w:val="center"/>
          </w:tcPr>
          <w:p w14:paraId="58862F07" w14:textId="77777777" w:rsidR="0003266F" w:rsidRPr="0003266F" w:rsidRDefault="0003266F" w:rsidP="00FF6CDE">
            <w:pPr>
              <w:adjustRightInd w:val="0"/>
              <w:snapToGrid w:val="0"/>
              <w:spacing w:line="360" w:lineRule="auto"/>
              <w:jc w:val="left"/>
              <w:rPr>
                <w:rFonts w:ascii="宋体" w:hAnsi="宋体"/>
                <w:color w:val="0D0D0D"/>
                <w:szCs w:val="21"/>
              </w:rPr>
            </w:pPr>
            <w:r w:rsidRPr="00E574E5">
              <w:t>中国科学院海洋研究所</w:t>
            </w:r>
          </w:p>
        </w:tc>
        <w:tc>
          <w:tcPr>
            <w:tcW w:w="5103" w:type="dxa"/>
            <w:vAlign w:val="center"/>
          </w:tcPr>
          <w:p w14:paraId="2EC70ED0" w14:textId="77777777" w:rsidR="0003266F" w:rsidRPr="0003266F" w:rsidRDefault="00C07952" w:rsidP="003842EA">
            <w:pPr>
              <w:adjustRightInd w:val="0"/>
              <w:snapToGrid w:val="0"/>
              <w:spacing w:line="360" w:lineRule="auto"/>
              <w:jc w:val="left"/>
              <w:rPr>
                <w:rFonts w:ascii="宋体" w:hAnsi="宋体"/>
                <w:color w:val="0D0D0D"/>
                <w:szCs w:val="21"/>
              </w:rPr>
            </w:pPr>
            <w:r w:rsidRPr="00C07952">
              <w:rPr>
                <w:rFonts w:ascii="Times New Roman" w:hint="eastAsia"/>
                <w:color w:val="000000"/>
              </w:rPr>
              <w:t>进行了多项设施的应用效果监测评价。合作发明了牡蛎壳海珍礁、多层板式立体海珍礁、“海龙”底播式海水增养殖设施，合作研发了刺参湿重视频测量软件、水生生物双目立体视频测量软件。</w:t>
            </w:r>
          </w:p>
        </w:tc>
      </w:tr>
      <w:tr w:rsidR="0003266F" w:rsidRPr="0003266F" w14:paraId="4B9CB97F" w14:textId="77777777" w:rsidTr="00FF6CDE">
        <w:tc>
          <w:tcPr>
            <w:tcW w:w="427" w:type="dxa"/>
            <w:vAlign w:val="center"/>
          </w:tcPr>
          <w:p w14:paraId="22F4018D" w14:textId="77777777" w:rsidR="0003266F" w:rsidRPr="0003266F" w:rsidRDefault="0003266F" w:rsidP="00FF6CDE">
            <w:pPr>
              <w:adjustRightInd w:val="0"/>
              <w:snapToGrid w:val="0"/>
              <w:spacing w:line="360" w:lineRule="auto"/>
              <w:jc w:val="left"/>
              <w:rPr>
                <w:rFonts w:ascii="宋体" w:hAnsi="宋体"/>
                <w:color w:val="0D0D0D"/>
                <w:szCs w:val="21"/>
              </w:rPr>
            </w:pPr>
            <w:r w:rsidRPr="0003266F">
              <w:rPr>
                <w:rFonts w:ascii="宋体" w:hAnsi="宋体" w:hint="eastAsia"/>
                <w:color w:val="0D0D0D"/>
                <w:szCs w:val="21"/>
              </w:rPr>
              <w:t>1</w:t>
            </w:r>
            <w:r w:rsidR="00346DEB">
              <w:rPr>
                <w:rFonts w:ascii="宋体" w:hAnsi="宋体" w:hint="eastAsia"/>
                <w:color w:val="0D0D0D"/>
                <w:szCs w:val="21"/>
              </w:rPr>
              <w:t>0</w:t>
            </w:r>
          </w:p>
        </w:tc>
        <w:tc>
          <w:tcPr>
            <w:tcW w:w="851" w:type="dxa"/>
            <w:vAlign w:val="center"/>
          </w:tcPr>
          <w:p w14:paraId="05EC4482" w14:textId="77777777" w:rsidR="0003266F" w:rsidRPr="0003266F" w:rsidRDefault="003842EA" w:rsidP="00FF6CDE">
            <w:pPr>
              <w:adjustRightInd w:val="0"/>
              <w:snapToGrid w:val="0"/>
              <w:spacing w:line="360" w:lineRule="auto"/>
              <w:jc w:val="left"/>
              <w:rPr>
                <w:rFonts w:ascii="宋体" w:hAnsi="宋体"/>
                <w:color w:val="0D0D0D"/>
                <w:szCs w:val="21"/>
              </w:rPr>
            </w:pPr>
            <w:r>
              <w:rPr>
                <w:rFonts w:ascii="Times New Roman" w:hint="eastAsia"/>
                <w:color w:val="000000"/>
              </w:rPr>
              <w:t>郭福元</w:t>
            </w:r>
          </w:p>
        </w:tc>
        <w:tc>
          <w:tcPr>
            <w:tcW w:w="708" w:type="dxa"/>
            <w:vAlign w:val="center"/>
          </w:tcPr>
          <w:p w14:paraId="540CF13D" w14:textId="77777777" w:rsidR="0003266F" w:rsidRPr="0003266F" w:rsidRDefault="003842EA" w:rsidP="00FF6CDE">
            <w:pPr>
              <w:adjustRightInd w:val="0"/>
              <w:snapToGrid w:val="0"/>
              <w:spacing w:line="360" w:lineRule="auto"/>
              <w:jc w:val="left"/>
              <w:rPr>
                <w:rFonts w:ascii="宋体" w:hAnsi="宋体"/>
                <w:color w:val="0D0D0D"/>
                <w:szCs w:val="21"/>
              </w:rPr>
            </w:pPr>
            <w:r>
              <w:rPr>
                <w:rFonts w:hint="eastAsia"/>
                <w:szCs w:val="21"/>
              </w:rPr>
              <w:t>总经理</w:t>
            </w:r>
          </w:p>
        </w:tc>
        <w:tc>
          <w:tcPr>
            <w:tcW w:w="709" w:type="dxa"/>
            <w:vAlign w:val="center"/>
          </w:tcPr>
          <w:p w14:paraId="0F8F8BFA" w14:textId="77777777" w:rsidR="0003266F" w:rsidRPr="0003266F" w:rsidRDefault="003842EA" w:rsidP="00FF6CDE">
            <w:pPr>
              <w:adjustRightInd w:val="0"/>
              <w:snapToGrid w:val="0"/>
              <w:spacing w:line="360" w:lineRule="auto"/>
              <w:jc w:val="left"/>
              <w:rPr>
                <w:rFonts w:ascii="宋体" w:hAnsi="宋体"/>
                <w:color w:val="0D0D0D"/>
                <w:szCs w:val="21"/>
              </w:rPr>
            </w:pPr>
            <w:r>
              <w:rPr>
                <w:rFonts w:ascii="Times New Roman" w:hint="eastAsia"/>
                <w:szCs w:val="21"/>
              </w:rPr>
              <w:t>工程师</w:t>
            </w:r>
          </w:p>
        </w:tc>
        <w:tc>
          <w:tcPr>
            <w:tcW w:w="1133" w:type="dxa"/>
            <w:vAlign w:val="center"/>
          </w:tcPr>
          <w:p w14:paraId="10F9AEFE" w14:textId="77777777" w:rsidR="0003266F" w:rsidRPr="00D73DD8" w:rsidRDefault="003842EA" w:rsidP="00FF6CDE">
            <w:pPr>
              <w:adjustRightInd w:val="0"/>
              <w:snapToGrid w:val="0"/>
              <w:jc w:val="left"/>
            </w:pPr>
            <w:r>
              <w:rPr>
                <w:rFonts w:hint="eastAsia"/>
              </w:rPr>
              <w:t>烟台中集蓝海洋科技有限公司</w:t>
            </w:r>
          </w:p>
        </w:tc>
        <w:tc>
          <w:tcPr>
            <w:tcW w:w="1134" w:type="dxa"/>
            <w:vAlign w:val="center"/>
          </w:tcPr>
          <w:p w14:paraId="55BB1074" w14:textId="77777777" w:rsidR="0003266F" w:rsidRPr="00D73DD8" w:rsidRDefault="003842EA" w:rsidP="00FF6CDE">
            <w:pPr>
              <w:adjustRightInd w:val="0"/>
              <w:snapToGrid w:val="0"/>
              <w:jc w:val="left"/>
            </w:pPr>
            <w:r>
              <w:rPr>
                <w:rFonts w:hint="eastAsia"/>
              </w:rPr>
              <w:t>烟台中集蓝海洋科技有限公司</w:t>
            </w:r>
          </w:p>
        </w:tc>
        <w:tc>
          <w:tcPr>
            <w:tcW w:w="5103" w:type="dxa"/>
            <w:vAlign w:val="center"/>
          </w:tcPr>
          <w:p w14:paraId="0473053D" w14:textId="77777777" w:rsidR="0003266F" w:rsidRPr="0003266F" w:rsidRDefault="003842EA" w:rsidP="003842EA">
            <w:pPr>
              <w:adjustRightInd w:val="0"/>
              <w:snapToGrid w:val="0"/>
              <w:spacing w:line="360" w:lineRule="auto"/>
              <w:jc w:val="left"/>
              <w:rPr>
                <w:rFonts w:ascii="宋体" w:hAnsi="宋体"/>
                <w:color w:val="0D0D0D"/>
                <w:szCs w:val="21"/>
              </w:rPr>
            </w:pPr>
            <w:r>
              <w:rPr>
                <w:rFonts w:ascii="Times New Roman" w:hint="eastAsia"/>
                <w:color w:val="000000"/>
              </w:rPr>
              <w:t>设计研发了</w:t>
            </w:r>
            <w:r w:rsidRPr="007545C5">
              <w:rPr>
                <w:rFonts w:ascii="Times New Roman" w:hint="eastAsia"/>
                <w:color w:val="000000"/>
              </w:rPr>
              <w:t>自升式和半潜式海洋牧场远程智能管理平台，平台可搭载雷达、无线电通讯、自动识别、视频监控、大</w:t>
            </w:r>
            <w:r>
              <w:rPr>
                <w:rFonts w:ascii="Times New Roman" w:hint="eastAsia"/>
                <w:color w:val="000000"/>
              </w:rPr>
              <w:t>数据分析系统等，兼顾水质监测、养殖、旅游休闲以及垂钓娱乐等功能</w:t>
            </w:r>
            <w:r w:rsidRPr="00E574E5">
              <w:rPr>
                <w:rFonts w:ascii="Times New Roman"/>
                <w:color w:val="000000"/>
              </w:rPr>
              <w:t>。</w:t>
            </w:r>
          </w:p>
        </w:tc>
      </w:tr>
    </w:tbl>
    <w:p w14:paraId="568509CA" w14:textId="77777777" w:rsidR="00B91B31" w:rsidRDefault="00B91B31" w:rsidP="00D26BF4">
      <w:pPr>
        <w:rPr>
          <w:rFonts w:ascii="宋体" w:hAnsi="宋体"/>
          <w:b/>
          <w:color w:val="0D0D0D"/>
          <w:sz w:val="28"/>
          <w:szCs w:val="28"/>
        </w:rPr>
      </w:pPr>
    </w:p>
    <w:p w14:paraId="48D55D41" w14:textId="77777777" w:rsidR="00B358F1" w:rsidRDefault="00FF6CDE" w:rsidP="007E41C9">
      <w:pPr>
        <w:outlineLvl w:val="0"/>
        <w:rPr>
          <w:rFonts w:ascii="宋体" w:hAnsi="宋体"/>
          <w:b/>
          <w:color w:val="0D0D0D"/>
          <w:sz w:val="28"/>
          <w:szCs w:val="28"/>
        </w:rPr>
      </w:pPr>
      <w:r>
        <w:rPr>
          <w:rFonts w:ascii="宋体" w:hAnsi="宋体" w:hint="eastAsia"/>
          <w:b/>
          <w:color w:val="0D0D0D"/>
          <w:sz w:val="28"/>
          <w:szCs w:val="28"/>
        </w:rPr>
        <w:t>八</w:t>
      </w:r>
      <w:r w:rsidR="007E41C9">
        <w:rPr>
          <w:rFonts w:ascii="宋体" w:hAnsi="宋体" w:hint="eastAsia"/>
          <w:b/>
          <w:color w:val="0D0D0D"/>
          <w:sz w:val="28"/>
          <w:szCs w:val="28"/>
        </w:rPr>
        <w:t>、主要完成单位及创新推广贡献</w:t>
      </w:r>
    </w:p>
    <w:p w14:paraId="3C675C68" w14:textId="77777777" w:rsidR="007E41C9" w:rsidRPr="00460A1D" w:rsidRDefault="00460A1D" w:rsidP="00460A1D">
      <w:pPr>
        <w:spacing w:line="360" w:lineRule="auto"/>
        <w:outlineLvl w:val="1"/>
        <w:rPr>
          <w:rFonts w:asciiTheme="minorEastAsia" w:eastAsiaTheme="minorEastAsia" w:hAnsiTheme="minorEastAsia"/>
          <w:b/>
          <w:sz w:val="24"/>
        </w:rPr>
      </w:pPr>
      <w:r w:rsidRPr="00460A1D">
        <w:rPr>
          <w:rFonts w:asciiTheme="minorEastAsia" w:eastAsiaTheme="minorEastAsia" w:hAnsiTheme="minorEastAsia" w:hint="eastAsia"/>
          <w:b/>
          <w:sz w:val="24"/>
        </w:rPr>
        <w:t>1、</w:t>
      </w:r>
      <w:r w:rsidRPr="00460A1D">
        <w:rPr>
          <w:rFonts w:asciiTheme="minorEastAsia" w:eastAsiaTheme="minorEastAsia" w:hAnsiTheme="minorEastAsia"/>
          <w:b/>
          <w:sz w:val="24"/>
        </w:rPr>
        <w:t>中国科学院海洋研究所</w:t>
      </w:r>
    </w:p>
    <w:p w14:paraId="6450DACB" w14:textId="77777777" w:rsidR="00346DEB" w:rsidRPr="00346DEB" w:rsidRDefault="00346DEB" w:rsidP="00346DEB">
      <w:pPr>
        <w:spacing w:line="360" w:lineRule="auto"/>
        <w:ind w:firstLineChars="200" w:firstLine="480"/>
        <w:rPr>
          <w:rFonts w:asciiTheme="minorEastAsia" w:eastAsiaTheme="minorEastAsia" w:hAnsiTheme="minorEastAsia"/>
          <w:sz w:val="24"/>
        </w:rPr>
      </w:pPr>
      <w:r w:rsidRPr="00346DEB">
        <w:rPr>
          <w:rFonts w:asciiTheme="minorEastAsia" w:eastAsiaTheme="minorEastAsia" w:hAnsiTheme="minorEastAsia" w:hint="eastAsia"/>
          <w:sz w:val="24"/>
        </w:rPr>
        <w:t>中国科学院海洋研究所是该项目总体负责单位，负责制定技术方案、协调攻关和组织实施，也是参与该课题研究相关企业的技术依托与支撑单位。对创新点1、2、3做出了突出贡献。</w:t>
      </w:r>
    </w:p>
    <w:p w14:paraId="0CE695DC" w14:textId="77777777" w:rsidR="00460A1D" w:rsidRPr="00346DEB" w:rsidRDefault="00346DEB" w:rsidP="00346DEB">
      <w:pPr>
        <w:spacing w:line="360" w:lineRule="auto"/>
        <w:ind w:firstLineChars="200" w:firstLine="480"/>
        <w:rPr>
          <w:rFonts w:asciiTheme="minorEastAsia" w:eastAsiaTheme="minorEastAsia" w:hAnsiTheme="minorEastAsia"/>
          <w:sz w:val="24"/>
        </w:rPr>
      </w:pPr>
      <w:r w:rsidRPr="00346DEB">
        <w:rPr>
          <w:rFonts w:asciiTheme="minorEastAsia" w:eastAsiaTheme="minorEastAsia" w:hAnsiTheme="minorEastAsia" w:hint="eastAsia"/>
          <w:sz w:val="24"/>
        </w:rPr>
        <w:t>20世纪50年代，“海洋农牧化”理念在中国科学院海洋研究所率先提出，并通过本项目创新发展了海洋牧场建设理念；研发了大叶藻萌发、幼苗培育、移植方法与装置以及大叶藻海草床生态养护方法；创建了大型藻类周年修复新模式，同步实现了环境改善和饵料供给，在我国黄渤海海区成功实施了生境优化相关工</w:t>
      </w:r>
      <w:r w:rsidRPr="00346DEB">
        <w:rPr>
          <w:rFonts w:asciiTheme="minorEastAsia" w:eastAsiaTheme="minorEastAsia" w:hAnsiTheme="minorEastAsia" w:hint="eastAsia"/>
          <w:sz w:val="24"/>
        </w:rPr>
        <w:lastRenderedPageBreak/>
        <w:t>作；并研发了刺参生态苗种培育技术，突破了脉红螺苗种繁育瓶颈，实现了海洋牧场主要关键种的资源养护；突破了刺参生物标记新技术，实现了刺参的长期观测与有效追踪，研发了湿重视频测量等生物遥测新技术，实现了关键参数的快速获取与精准测定；构建了评价技术新体系，实现了海洋牧场修复与养护效果的多元评价，集成研发了远程智能型管理平台，提升了海洋牧场安全保障能力。在我国北方典型“海湾型”海洋牧场进行了生境优化和重要生物资源增殖技术推广示范，取得了良好的经济、社会和生态效益。并将海洋牧场建设理念及方法推广到印度尼西亚、菲律宾、葡萄牙等国，将海洋牧场的“中国智慧”推向全球。</w:t>
      </w:r>
    </w:p>
    <w:p w14:paraId="050FD2EC" w14:textId="77777777" w:rsidR="00460A1D" w:rsidRPr="00460A1D" w:rsidRDefault="00460A1D" w:rsidP="00460A1D">
      <w:pPr>
        <w:spacing w:line="360" w:lineRule="auto"/>
        <w:outlineLvl w:val="1"/>
        <w:rPr>
          <w:rFonts w:asciiTheme="minorEastAsia" w:eastAsiaTheme="minorEastAsia" w:hAnsiTheme="minorEastAsia"/>
          <w:b/>
          <w:sz w:val="24"/>
        </w:rPr>
      </w:pPr>
      <w:r w:rsidRPr="00460A1D">
        <w:rPr>
          <w:rFonts w:asciiTheme="minorEastAsia" w:eastAsiaTheme="minorEastAsia" w:hAnsiTheme="minorEastAsia" w:hint="eastAsia"/>
          <w:b/>
          <w:sz w:val="24"/>
        </w:rPr>
        <w:t>2、</w:t>
      </w:r>
      <w:r w:rsidRPr="00460A1D">
        <w:rPr>
          <w:rFonts w:asciiTheme="minorEastAsia" w:eastAsiaTheme="minorEastAsia" w:hAnsiTheme="minorEastAsia"/>
          <w:b/>
          <w:sz w:val="24"/>
        </w:rPr>
        <w:t>中国海洋大学</w:t>
      </w:r>
    </w:p>
    <w:p w14:paraId="4B1B4B7A" w14:textId="566CB701" w:rsidR="00460A1D" w:rsidRDefault="00460A1D" w:rsidP="00460A1D">
      <w:pPr>
        <w:spacing w:line="360" w:lineRule="auto"/>
        <w:ind w:firstLineChars="200" w:firstLine="480"/>
        <w:rPr>
          <w:rFonts w:asciiTheme="minorEastAsia" w:eastAsiaTheme="minorEastAsia" w:hAnsiTheme="minorEastAsia"/>
          <w:sz w:val="24"/>
        </w:rPr>
      </w:pPr>
      <w:r w:rsidRPr="00460A1D">
        <w:rPr>
          <w:rFonts w:asciiTheme="minorEastAsia" w:eastAsiaTheme="minorEastAsia" w:hAnsiTheme="minorEastAsia"/>
          <w:sz w:val="24"/>
          <w:szCs w:val="21"/>
        </w:rPr>
        <w:t>该项目主要</w:t>
      </w:r>
      <w:r w:rsidRPr="00460A1D">
        <w:rPr>
          <w:rFonts w:asciiTheme="minorEastAsia" w:eastAsiaTheme="minorEastAsia" w:hAnsiTheme="minorEastAsia"/>
          <w:sz w:val="24"/>
        </w:rPr>
        <w:t>承担</w:t>
      </w:r>
      <w:r w:rsidRPr="00460A1D">
        <w:rPr>
          <w:rFonts w:asciiTheme="minorEastAsia" w:eastAsiaTheme="minorEastAsia" w:hAnsiTheme="minorEastAsia"/>
          <w:sz w:val="24"/>
          <w:szCs w:val="21"/>
        </w:rPr>
        <w:t>单位，对创新点1、创新点2、创新点3做出了突出贡献。研发了大叶藻</w:t>
      </w:r>
      <w:r w:rsidRPr="00460A1D">
        <w:rPr>
          <w:rFonts w:asciiTheme="minorEastAsia" w:eastAsiaTheme="minorEastAsia" w:hAnsiTheme="minorEastAsia"/>
          <w:sz w:val="24"/>
        </w:rPr>
        <w:t>修复</w:t>
      </w:r>
      <w:r w:rsidRPr="00460A1D">
        <w:rPr>
          <w:rFonts w:asciiTheme="minorEastAsia" w:eastAsiaTheme="minorEastAsia" w:hAnsiTheme="minorEastAsia"/>
          <w:sz w:val="24"/>
          <w:szCs w:val="21"/>
        </w:rPr>
        <w:t>新设施与新技术，突破了海草床生态修复技术瓶颈；研发了藻参鱼增殖礁和乌贼产卵礁等新型专用人工鱼礁，实现了海湾受损生境的改良和修复；应用生态通道(Ecopath)模型，评估了刺参、皱纹盘鲍、许氏平鲉和大泷六线鱼等关键种的生态容量；进行了金乌贼、许氏平鲉和褐牙鲆等重要经济生物资源养护技术研发；研发了金乌贼荧光-茜素络合物标记法；参与</w:t>
      </w:r>
      <w:r w:rsidRPr="00460A1D">
        <w:rPr>
          <w:rFonts w:asciiTheme="minorEastAsia" w:eastAsiaTheme="minorEastAsia" w:hAnsiTheme="minorEastAsia"/>
          <w:sz w:val="24"/>
        </w:rPr>
        <w:t>构建了评价技术新体系，实现了修复与养护效果的多元评价。在莱州湾和荣成湾海洋牧场进行了生境修复和重要生物资源养护技术推广示范，取得了良好的经济、社会和生态效益。</w:t>
      </w:r>
    </w:p>
    <w:p w14:paraId="712B5372" w14:textId="77777777" w:rsidR="00346DEB" w:rsidRPr="00346DEB" w:rsidRDefault="00346DEB" w:rsidP="00346DEB">
      <w:pPr>
        <w:spacing w:line="360" w:lineRule="auto"/>
        <w:outlineLvl w:val="1"/>
        <w:rPr>
          <w:rFonts w:asciiTheme="minorEastAsia" w:eastAsiaTheme="minorEastAsia" w:hAnsiTheme="minorEastAsia"/>
          <w:b/>
          <w:sz w:val="24"/>
        </w:rPr>
      </w:pPr>
      <w:r>
        <w:rPr>
          <w:rFonts w:asciiTheme="minorEastAsia" w:eastAsiaTheme="minorEastAsia" w:hAnsiTheme="minorEastAsia" w:hint="eastAsia"/>
          <w:b/>
          <w:sz w:val="24"/>
        </w:rPr>
        <w:t>3、</w:t>
      </w:r>
      <w:r w:rsidRPr="00346DEB">
        <w:rPr>
          <w:rFonts w:asciiTheme="minorEastAsia" w:eastAsiaTheme="minorEastAsia" w:hAnsiTheme="minorEastAsia" w:hint="eastAsia"/>
          <w:b/>
          <w:sz w:val="24"/>
        </w:rPr>
        <w:t>中国科学院南海海洋研究所</w:t>
      </w:r>
    </w:p>
    <w:p w14:paraId="262D2B3C" w14:textId="77777777" w:rsidR="00346DEB" w:rsidRDefault="00346DEB" w:rsidP="003F3764">
      <w:pPr>
        <w:spacing w:line="360" w:lineRule="auto"/>
        <w:ind w:firstLineChars="200" w:firstLine="480"/>
        <w:rPr>
          <w:rFonts w:asciiTheme="minorEastAsia" w:eastAsiaTheme="minorEastAsia" w:hAnsiTheme="minorEastAsia"/>
          <w:sz w:val="24"/>
          <w:szCs w:val="21"/>
        </w:rPr>
      </w:pPr>
      <w:r w:rsidRPr="00460A1D">
        <w:rPr>
          <w:rFonts w:asciiTheme="minorEastAsia" w:eastAsiaTheme="minorEastAsia" w:hAnsiTheme="minorEastAsia"/>
          <w:sz w:val="24"/>
          <w:szCs w:val="21"/>
        </w:rPr>
        <w:t>该项目主要</w:t>
      </w:r>
      <w:r w:rsidRPr="00460A1D">
        <w:rPr>
          <w:rFonts w:asciiTheme="minorEastAsia" w:eastAsiaTheme="minorEastAsia" w:hAnsiTheme="minorEastAsia"/>
          <w:sz w:val="24"/>
        </w:rPr>
        <w:t>承担</w:t>
      </w:r>
      <w:r w:rsidRPr="00460A1D">
        <w:rPr>
          <w:rFonts w:asciiTheme="minorEastAsia" w:eastAsiaTheme="minorEastAsia" w:hAnsiTheme="minorEastAsia"/>
          <w:sz w:val="24"/>
          <w:szCs w:val="21"/>
        </w:rPr>
        <w:t>单位，</w:t>
      </w:r>
      <w:r w:rsidR="0056069A" w:rsidRPr="0056069A">
        <w:rPr>
          <w:rFonts w:asciiTheme="minorEastAsia" w:eastAsiaTheme="minorEastAsia" w:hAnsiTheme="minorEastAsia" w:hint="eastAsia"/>
          <w:sz w:val="24"/>
          <w:szCs w:val="21"/>
        </w:rPr>
        <w:t>查明了珊瑚退化机制与发育过程，突破了南方海域珊瑚礁修复技术，研发了钻孔移植技术与浮床苗圃培育技术，使珊瑚移植效率提高70%，珊瑚培育生长率提高近1倍；特制珊瑚移植钉增强了珊瑚的固定效果，使其能够抵御10级以下台风的侵袭，有效降低珊瑚脱落率；同时采用珊瑚礁底质稳固技术，有效改善退化珊瑚礁松散底质影响珊瑚数量恢复的状况；利用人工生物礁体技术提高退化珊瑚礁的空间异质性与小生态位数量，达到集鱼与提高无脊椎动物数量的效果，最终为生物资源保护和渔旅融合发展提供了基础。</w:t>
      </w:r>
    </w:p>
    <w:p w14:paraId="2DE06926" w14:textId="77777777" w:rsidR="00346DEB" w:rsidRPr="00346DEB" w:rsidRDefault="00346DEB" w:rsidP="00346DEB">
      <w:pPr>
        <w:spacing w:line="360" w:lineRule="auto"/>
        <w:outlineLvl w:val="1"/>
        <w:rPr>
          <w:rFonts w:asciiTheme="minorEastAsia" w:eastAsiaTheme="minorEastAsia" w:hAnsiTheme="minorEastAsia"/>
          <w:b/>
          <w:sz w:val="24"/>
        </w:rPr>
      </w:pPr>
      <w:r>
        <w:rPr>
          <w:rFonts w:asciiTheme="minorEastAsia" w:eastAsiaTheme="minorEastAsia" w:hAnsiTheme="minorEastAsia" w:hint="eastAsia"/>
          <w:b/>
          <w:sz w:val="24"/>
        </w:rPr>
        <w:t>4、</w:t>
      </w:r>
      <w:r w:rsidRPr="00346DEB">
        <w:rPr>
          <w:rFonts w:asciiTheme="minorEastAsia" w:eastAsiaTheme="minorEastAsia" w:hAnsiTheme="minorEastAsia" w:hint="eastAsia"/>
          <w:b/>
          <w:sz w:val="24"/>
        </w:rPr>
        <w:t>海南大学</w:t>
      </w:r>
    </w:p>
    <w:p w14:paraId="152EB42B" w14:textId="77777777" w:rsidR="00C07952" w:rsidRDefault="00C07952" w:rsidP="00C07952">
      <w:pPr>
        <w:spacing w:line="360" w:lineRule="auto"/>
        <w:ind w:firstLineChars="200" w:firstLine="480"/>
        <w:rPr>
          <w:rFonts w:asciiTheme="minorEastAsia" w:eastAsiaTheme="minorEastAsia" w:hAnsiTheme="minorEastAsia"/>
          <w:sz w:val="24"/>
        </w:rPr>
      </w:pPr>
      <w:r w:rsidRPr="00460A1D">
        <w:rPr>
          <w:rFonts w:asciiTheme="minorEastAsia" w:eastAsiaTheme="minorEastAsia" w:hAnsiTheme="minorEastAsia"/>
          <w:sz w:val="24"/>
          <w:szCs w:val="21"/>
        </w:rPr>
        <w:t>该项目主要</w:t>
      </w:r>
      <w:r w:rsidRPr="00460A1D">
        <w:rPr>
          <w:rFonts w:asciiTheme="minorEastAsia" w:eastAsiaTheme="minorEastAsia" w:hAnsiTheme="minorEastAsia"/>
          <w:sz w:val="24"/>
        </w:rPr>
        <w:t>承担</w:t>
      </w:r>
      <w:r w:rsidRPr="00460A1D">
        <w:rPr>
          <w:rFonts w:asciiTheme="minorEastAsia" w:eastAsiaTheme="minorEastAsia" w:hAnsiTheme="minorEastAsia"/>
          <w:sz w:val="24"/>
          <w:szCs w:val="21"/>
        </w:rPr>
        <w:t>单位，</w:t>
      </w:r>
      <w:r>
        <w:rPr>
          <w:rFonts w:asciiTheme="minorEastAsia" w:eastAsiaTheme="minorEastAsia" w:hAnsiTheme="minorEastAsia"/>
          <w:sz w:val="24"/>
          <w:szCs w:val="21"/>
        </w:rPr>
        <w:t>对创新点</w:t>
      </w:r>
      <w:r>
        <w:rPr>
          <w:rFonts w:asciiTheme="minorEastAsia" w:eastAsiaTheme="minorEastAsia" w:hAnsiTheme="minorEastAsia" w:hint="eastAsia"/>
          <w:sz w:val="24"/>
          <w:szCs w:val="21"/>
        </w:rPr>
        <w:t>1、创新点2做出了贡献。在南海热带贫营养珊瑚岛礁海域，基于人工鱼礁建设和贝类资源增殖手段，探索因地制宜的退化</w:t>
      </w:r>
      <w:r>
        <w:rPr>
          <w:rFonts w:asciiTheme="minorEastAsia" w:eastAsiaTheme="minorEastAsia" w:hAnsiTheme="minorEastAsia" w:hint="eastAsia"/>
          <w:sz w:val="24"/>
          <w:szCs w:val="21"/>
        </w:rPr>
        <w:lastRenderedPageBreak/>
        <w:t>生境修复与资源增殖技术，建成独具特色的热带珊瑚岛礁休闲旅游型</w:t>
      </w:r>
      <w:r w:rsidRPr="003F3764">
        <w:rPr>
          <w:rFonts w:asciiTheme="minorEastAsia" w:eastAsiaTheme="minorEastAsia" w:hAnsiTheme="minorEastAsia" w:hint="eastAsia"/>
          <w:sz w:val="24"/>
          <w:szCs w:val="21"/>
        </w:rPr>
        <w:t>海洋牧场</w:t>
      </w:r>
      <w:r>
        <w:rPr>
          <w:rFonts w:asciiTheme="minorEastAsia" w:eastAsiaTheme="minorEastAsia" w:hAnsiTheme="minorEastAsia" w:hint="eastAsia"/>
          <w:sz w:val="24"/>
          <w:szCs w:val="21"/>
        </w:rPr>
        <w:t>。</w:t>
      </w:r>
      <w:r w:rsidRPr="006D00B3">
        <w:rPr>
          <w:sz w:val="24"/>
        </w:rPr>
        <w:t>通过</w:t>
      </w:r>
      <w:r>
        <w:rPr>
          <w:sz w:val="24"/>
        </w:rPr>
        <w:t>人工鱼类栖息场</w:t>
      </w:r>
      <w:r w:rsidRPr="006D00B3">
        <w:rPr>
          <w:rFonts w:hint="eastAsia"/>
          <w:sz w:val="24"/>
        </w:rPr>
        <w:t>建设、</w:t>
      </w:r>
      <w:r>
        <w:rPr>
          <w:rFonts w:hint="eastAsia"/>
          <w:sz w:val="24"/>
        </w:rPr>
        <w:t>近岛区</w:t>
      </w:r>
      <w:r w:rsidRPr="006D00B3">
        <w:rPr>
          <w:rFonts w:hint="eastAsia"/>
          <w:sz w:val="24"/>
        </w:rPr>
        <w:t>贝类底播增殖和旅游区管护相结合的方式，有效养护并恢复了珊瑚礁生境和生物资源，同时为自然珊瑚礁的保护与可持续利用提供了一种“渔旅结合”的管护新模式，</w:t>
      </w:r>
      <w:r w:rsidRPr="003F3764">
        <w:rPr>
          <w:rFonts w:asciiTheme="minorEastAsia" w:eastAsiaTheme="minorEastAsia" w:hAnsiTheme="minorEastAsia" w:hint="eastAsia"/>
          <w:sz w:val="24"/>
          <w:szCs w:val="21"/>
        </w:rPr>
        <w:t>不但</w:t>
      </w:r>
      <w:r>
        <w:rPr>
          <w:rFonts w:asciiTheme="minorEastAsia" w:eastAsiaTheme="minorEastAsia" w:hAnsiTheme="minorEastAsia" w:hint="eastAsia"/>
          <w:sz w:val="24"/>
          <w:szCs w:val="21"/>
        </w:rPr>
        <w:t>在</w:t>
      </w:r>
      <w:r w:rsidRPr="003F3764">
        <w:rPr>
          <w:rFonts w:asciiTheme="minorEastAsia" w:eastAsiaTheme="minorEastAsia" w:hAnsiTheme="minorEastAsia" w:hint="eastAsia"/>
          <w:sz w:val="24"/>
          <w:szCs w:val="21"/>
        </w:rPr>
        <w:t>生态修复和渔业资源增殖</w:t>
      </w:r>
      <w:r>
        <w:rPr>
          <w:rFonts w:asciiTheme="minorEastAsia" w:eastAsiaTheme="minorEastAsia" w:hAnsiTheme="minorEastAsia" w:hint="eastAsia"/>
          <w:sz w:val="24"/>
          <w:szCs w:val="21"/>
        </w:rPr>
        <w:t>方面</w:t>
      </w:r>
      <w:r w:rsidRPr="003F3764">
        <w:rPr>
          <w:rFonts w:asciiTheme="minorEastAsia" w:eastAsiaTheme="minorEastAsia" w:hAnsiTheme="minorEastAsia" w:hint="eastAsia"/>
          <w:sz w:val="24"/>
          <w:szCs w:val="21"/>
        </w:rPr>
        <w:t>起到显著的效果，而且</w:t>
      </w:r>
      <w:r>
        <w:rPr>
          <w:rFonts w:asciiTheme="minorEastAsia" w:eastAsiaTheme="minorEastAsia" w:hAnsiTheme="minorEastAsia" w:hint="eastAsia"/>
          <w:sz w:val="24"/>
          <w:szCs w:val="21"/>
        </w:rPr>
        <w:t>促进了</w:t>
      </w:r>
      <w:r w:rsidRPr="003F3764">
        <w:rPr>
          <w:rFonts w:asciiTheme="minorEastAsia" w:eastAsiaTheme="minorEastAsia" w:hAnsiTheme="minorEastAsia" w:hint="eastAsia"/>
          <w:sz w:val="24"/>
          <w:szCs w:val="21"/>
        </w:rPr>
        <w:t>海洋旅游新项目发展，实现了“在保护中开发，在开发中保护”</w:t>
      </w:r>
      <w:r>
        <w:rPr>
          <w:rFonts w:asciiTheme="minorEastAsia" w:eastAsiaTheme="minorEastAsia" w:hAnsiTheme="minorEastAsia" w:hint="eastAsia"/>
          <w:sz w:val="24"/>
          <w:szCs w:val="21"/>
        </w:rPr>
        <w:t>，</w:t>
      </w:r>
      <w:r>
        <w:rPr>
          <w:rFonts w:asciiTheme="minorEastAsia" w:eastAsiaTheme="minorEastAsia" w:hAnsiTheme="minorEastAsia"/>
          <w:sz w:val="24"/>
          <w:szCs w:val="21"/>
        </w:rPr>
        <w:t>在南方热带海域起到了显著的示范作用</w:t>
      </w:r>
      <w:r>
        <w:rPr>
          <w:rFonts w:asciiTheme="minorEastAsia" w:eastAsiaTheme="minorEastAsia" w:hAnsiTheme="minorEastAsia" w:hint="eastAsia"/>
          <w:sz w:val="24"/>
          <w:szCs w:val="21"/>
        </w:rPr>
        <w:t>。</w:t>
      </w:r>
    </w:p>
    <w:p w14:paraId="3BC29589" w14:textId="77777777" w:rsidR="00346DEB" w:rsidRPr="00346DEB" w:rsidRDefault="00346DEB" w:rsidP="00346DEB">
      <w:pPr>
        <w:spacing w:line="360" w:lineRule="auto"/>
        <w:outlineLvl w:val="1"/>
        <w:rPr>
          <w:rFonts w:asciiTheme="minorEastAsia" w:eastAsiaTheme="minorEastAsia" w:hAnsiTheme="minorEastAsia"/>
          <w:b/>
          <w:sz w:val="24"/>
        </w:rPr>
      </w:pPr>
      <w:r>
        <w:rPr>
          <w:rFonts w:asciiTheme="minorEastAsia" w:eastAsiaTheme="minorEastAsia" w:hAnsiTheme="minorEastAsia" w:hint="eastAsia"/>
          <w:b/>
          <w:sz w:val="24"/>
        </w:rPr>
        <w:t>5、</w:t>
      </w:r>
      <w:r w:rsidRPr="00346DEB">
        <w:rPr>
          <w:rFonts w:asciiTheme="minorEastAsia" w:eastAsiaTheme="minorEastAsia" w:hAnsiTheme="minorEastAsia" w:hint="eastAsia"/>
          <w:b/>
          <w:sz w:val="24"/>
        </w:rPr>
        <w:t>中集海洋工程研究院有限公司</w:t>
      </w:r>
    </w:p>
    <w:p w14:paraId="32EF8049" w14:textId="77777777" w:rsidR="003F3764" w:rsidRPr="003F3764" w:rsidRDefault="00346DEB" w:rsidP="00346DEB">
      <w:pPr>
        <w:spacing w:line="360" w:lineRule="auto"/>
        <w:ind w:firstLineChars="200" w:firstLine="480"/>
        <w:rPr>
          <w:rFonts w:asciiTheme="minorEastAsia" w:eastAsiaTheme="minorEastAsia" w:hAnsiTheme="minorEastAsia"/>
          <w:sz w:val="24"/>
        </w:rPr>
      </w:pPr>
      <w:r w:rsidRPr="00460A1D">
        <w:rPr>
          <w:rFonts w:asciiTheme="minorEastAsia" w:eastAsiaTheme="minorEastAsia" w:hAnsiTheme="minorEastAsia"/>
          <w:sz w:val="24"/>
          <w:szCs w:val="21"/>
        </w:rPr>
        <w:t>该项目主要</w:t>
      </w:r>
      <w:r w:rsidRPr="00460A1D">
        <w:rPr>
          <w:rFonts w:asciiTheme="minorEastAsia" w:eastAsiaTheme="minorEastAsia" w:hAnsiTheme="minorEastAsia"/>
          <w:sz w:val="24"/>
        </w:rPr>
        <w:t>承担</w:t>
      </w:r>
      <w:r w:rsidR="0056069A">
        <w:rPr>
          <w:rFonts w:asciiTheme="minorEastAsia" w:eastAsiaTheme="minorEastAsia" w:hAnsiTheme="minorEastAsia" w:hint="eastAsia"/>
          <w:sz w:val="24"/>
        </w:rPr>
        <w:t>及应用</w:t>
      </w:r>
      <w:r w:rsidRPr="00460A1D">
        <w:rPr>
          <w:rFonts w:asciiTheme="minorEastAsia" w:eastAsiaTheme="minorEastAsia" w:hAnsiTheme="minorEastAsia"/>
          <w:sz w:val="24"/>
          <w:szCs w:val="21"/>
        </w:rPr>
        <w:t>单位，</w:t>
      </w:r>
      <w:r w:rsidR="0056069A" w:rsidRPr="0056069A">
        <w:rPr>
          <w:rFonts w:asciiTheme="minorEastAsia" w:eastAsiaTheme="minorEastAsia" w:hAnsiTheme="minorEastAsia" w:hint="eastAsia"/>
          <w:sz w:val="24"/>
          <w:szCs w:val="21"/>
        </w:rPr>
        <w:t>在带动我国海工产业集群发展中发挥了重要作用，突破半潜式平台、水下无人无缆潜器等行业重大关键技术50多项，成为全球重要的海工装备研发基地。积极助力山东“海上粮仓”建设，实现渔业新旧动能转换，因地制宜地研发、设计及推广海洋牧场平台（目前已交付海洋牧场平台17座、完工2座、在建2</w:t>
      </w:r>
      <w:r w:rsidR="0056069A">
        <w:rPr>
          <w:rFonts w:asciiTheme="minorEastAsia" w:eastAsiaTheme="minorEastAsia" w:hAnsiTheme="minorEastAsia" w:hint="eastAsia"/>
          <w:sz w:val="24"/>
          <w:szCs w:val="21"/>
        </w:rPr>
        <w:t>座</w:t>
      </w:r>
      <w:r w:rsidR="0056069A" w:rsidRPr="0056069A">
        <w:rPr>
          <w:rFonts w:asciiTheme="minorEastAsia" w:eastAsiaTheme="minorEastAsia" w:hAnsiTheme="minorEastAsia" w:hint="eastAsia"/>
          <w:sz w:val="24"/>
          <w:szCs w:val="21"/>
        </w:rPr>
        <w:t>）、网箱（目前在建网箱1座、已签约3座）等新型养殖装备，交付具有高自动化、智能化的特种渔业船舶以及渔业养殖、加工装备，提升渔业装备生态化、精准化、自动化、智能化水平，实现“生态、优质、高效”的目标。</w:t>
      </w:r>
    </w:p>
    <w:p w14:paraId="2919505B" w14:textId="77777777" w:rsidR="00346DEB" w:rsidRPr="00346DEB" w:rsidRDefault="00346DEB" w:rsidP="00346DEB">
      <w:pPr>
        <w:spacing w:line="360" w:lineRule="auto"/>
        <w:outlineLvl w:val="1"/>
        <w:rPr>
          <w:rFonts w:asciiTheme="minorEastAsia" w:eastAsiaTheme="minorEastAsia" w:hAnsiTheme="minorEastAsia"/>
          <w:b/>
          <w:sz w:val="24"/>
        </w:rPr>
      </w:pPr>
      <w:r>
        <w:rPr>
          <w:rFonts w:asciiTheme="minorEastAsia" w:eastAsiaTheme="minorEastAsia" w:hAnsiTheme="minorEastAsia" w:hint="eastAsia"/>
          <w:b/>
          <w:sz w:val="24"/>
        </w:rPr>
        <w:t>6、</w:t>
      </w:r>
      <w:r w:rsidRPr="00346DEB">
        <w:rPr>
          <w:rFonts w:asciiTheme="minorEastAsia" w:eastAsiaTheme="minorEastAsia" w:hAnsiTheme="minorEastAsia" w:hint="eastAsia"/>
          <w:b/>
          <w:sz w:val="24"/>
        </w:rPr>
        <w:t>全国水产技术推广总站</w:t>
      </w:r>
    </w:p>
    <w:p w14:paraId="4B2C72BF" w14:textId="77777777" w:rsidR="001B287D" w:rsidRPr="001B287D" w:rsidRDefault="00352527" w:rsidP="00352527">
      <w:pPr>
        <w:spacing w:line="360" w:lineRule="auto"/>
        <w:ind w:firstLineChars="200" w:firstLine="480"/>
        <w:jc w:val="left"/>
        <w:rPr>
          <w:rFonts w:asciiTheme="minorEastAsia" w:eastAsiaTheme="minorEastAsia" w:hAnsiTheme="minorEastAsia"/>
          <w:sz w:val="24"/>
          <w:szCs w:val="21"/>
        </w:rPr>
      </w:pPr>
      <w:r>
        <w:rPr>
          <w:rFonts w:asciiTheme="minorEastAsia" w:eastAsiaTheme="minorEastAsia" w:hAnsiTheme="minorEastAsia"/>
          <w:sz w:val="24"/>
          <w:szCs w:val="21"/>
        </w:rPr>
        <w:t>该项目</w:t>
      </w:r>
      <w:r>
        <w:rPr>
          <w:rFonts w:asciiTheme="minorEastAsia" w:eastAsiaTheme="minorEastAsia" w:hAnsiTheme="minorEastAsia" w:hint="eastAsia"/>
          <w:sz w:val="24"/>
          <w:szCs w:val="21"/>
        </w:rPr>
        <w:t>主要</w:t>
      </w:r>
      <w:r>
        <w:rPr>
          <w:rFonts w:asciiTheme="minorEastAsia" w:eastAsiaTheme="minorEastAsia" w:hAnsiTheme="minorEastAsia" w:hint="eastAsia"/>
          <w:sz w:val="24"/>
        </w:rPr>
        <w:t>应用</w:t>
      </w:r>
      <w:r w:rsidRPr="00460A1D">
        <w:rPr>
          <w:rFonts w:asciiTheme="minorEastAsia" w:eastAsiaTheme="minorEastAsia" w:hAnsiTheme="minorEastAsia"/>
          <w:sz w:val="24"/>
          <w:szCs w:val="21"/>
        </w:rPr>
        <w:t>单位</w:t>
      </w:r>
      <w:r>
        <w:rPr>
          <w:rFonts w:asciiTheme="minorEastAsia" w:eastAsiaTheme="minorEastAsia" w:hAnsiTheme="minorEastAsia" w:hint="eastAsia"/>
          <w:sz w:val="24"/>
          <w:szCs w:val="21"/>
        </w:rPr>
        <w:t>，</w:t>
      </w:r>
      <w:r w:rsidR="001B287D" w:rsidRPr="001B287D">
        <w:rPr>
          <w:rFonts w:asciiTheme="minorEastAsia" w:eastAsiaTheme="minorEastAsia" w:hAnsiTheme="minorEastAsia" w:hint="eastAsia"/>
          <w:sz w:val="24"/>
          <w:szCs w:val="21"/>
        </w:rPr>
        <w:t>负责海洋牧场相关科技成果转化和推广应用。主要贡献有：一是围绕海洋牧场发展的实际需求，推进产学研深入融合，组装集成海洋牧场先进技术，构建完善适用于不同区域环境的海洋牧场技术体系；二是加强海洋牧场先进技术和成熟模式推广应用，开展海洋牧场新理念、新技术、新装备、新模式试点示范，提高海洋牧场建设现代化水平；三是加强国家级海洋牧场示范区技术指导，加快可视化、智能化、信息化监测系统推广应用，充分发挥其典型示范和辐射带动作用；四是参与海洋牧场和增殖放流管理制度规范制定，推动海洋牧场建设和增殖放流工作规范开展；五是推动成立海洋牧场建设专家委员会，进一步强化了海洋牧场建设与管理的科技支撑。</w:t>
      </w:r>
    </w:p>
    <w:p w14:paraId="033AF25E" w14:textId="77777777" w:rsidR="00460A1D" w:rsidRPr="00460A1D" w:rsidRDefault="00460A1D" w:rsidP="00460A1D">
      <w:pPr>
        <w:spacing w:line="360" w:lineRule="auto"/>
        <w:outlineLvl w:val="1"/>
        <w:rPr>
          <w:rFonts w:asciiTheme="minorEastAsia" w:eastAsiaTheme="minorEastAsia" w:hAnsiTheme="minorEastAsia"/>
          <w:b/>
          <w:sz w:val="24"/>
        </w:rPr>
      </w:pPr>
      <w:r>
        <w:rPr>
          <w:rFonts w:asciiTheme="minorEastAsia" w:eastAsiaTheme="minorEastAsia" w:hAnsiTheme="minorEastAsia" w:hint="eastAsia"/>
          <w:b/>
          <w:sz w:val="24"/>
        </w:rPr>
        <w:t>7、</w:t>
      </w:r>
      <w:r w:rsidRPr="00460A1D">
        <w:rPr>
          <w:rFonts w:asciiTheme="minorEastAsia" w:eastAsiaTheme="minorEastAsia" w:hAnsiTheme="minorEastAsia"/>
          <w:b/>
          <w:sz w:val="24"/>
        </w:rPr>
        <w:t>山东蓝色海洋科技股份有限公司</w:t>
      </w:r>
    </w:p>
    <w:p w14:paraId="07709F9F" w14:textId="77777777" w:rsidR="00460A1D" w:rsidRDefault="00460A1D" w:rsidP="00460A1D">
      <w:pPr>
        <w:spacing w:line="360" w:lineRule="auto"/>
        <w:ind w:firstLineChars="200" w:firstLine="480"/>
        <w:rPr>
          <w:rFonts w:asciiTheme="minorEastAsia" w:eastAsiaTheme="minorEastAsia" w:hAnsiTheme="minorEastAsia"/>
          <w:sz w:val="24"/>
          <w:szCs w:val="21"/>
        </w:rPr>
      </w:pPr>
      <w:r w:rsidRPr="00460A1D">
        <w:rPr>
          <w:rFonts w:asciiTheme="minorEastAsia" w:eastAsiaTheme="minorEastAsia" w:hAnsiTheme="minorEastAsia"/>
          <w:sz w:val="24"/>
          <w:szCs w:val="21"/>
        </w:rPr>
        <w:t>项目技术主要示范</w:t>
      </w:r>
      <w:r w:rsidRPr="00460A1D">
        <w:rPr>
          <w:rFonts w:asciiTheme="minorEastAsia" w:eastAsiaTheme="minorEastAsia" w:hAnsiTheme="minorEastAsia"/>
          <w:sz w:val="24"/>
        </w:rPr>
        <w:t>单位</w:t>
      </w:r>
      <w:r w:rsidRPr="00460A1D">
        <w:rPr>
          <w:rFonts w:asciiTheme="minorEastAsia" w:eastAsiaTheme="minorEastAsia" w:hAnsiTheme="minorEastAsia"/>
          <w:sz w:val="24"/>
          <w:szCs w:val="21"/>
        </w:rPr>
        <w:t>。对创新点1、创新点2做出了突出贡献。从2012年开始，</w:t>
      </w:r>
      <w:r w:rsidRPr="00460A1D">
        <w:rPr>
          <w:rFonts w:asciiTheme="minorEastAsia" w:eastAsiaTheme="minorEastAsia" w:hAnsiTheme="minorEastAsia"/>
          <w:sz w:val="24"/>
        </w:rPr>
        <w:t>公司</w:t>
      </w:r>
      <w:r w:rsidRPr="00460A1D">
        <w:rPr>
          <w:rFonts w:asciiTheme="minorEastAsia" w:eastAsiaTheme="minorEastAsia" w:hAnsiTheme="minorEastAsia"/>
          <w:sz w:val="24"/>
          <w:szCs w:val="21"/>
        </w:rPr>
        <w:t>进行新型专用人工鱼礁和生物资源养护技术示范，在莱州湾建立人工鱼礁与生物资源养护核心示范区46000亩，累计投放</w:t>
      </w:r>
      <w:r w:rsidR="00827D10">
        <w:rPr>
          <w:rFonts w:asciiTheme="minorEastAsia" w:eastAsiaTheme="minorEastAsia" w:hAnsiTheme="minorEastAsia" w:hint="eastAsia"/>
          <w:sz w:val="24"/>
          <w:szCs w:val="21"/>
        </w:rPr>
        <w:t>多层组合式海珍礁6万空</w:t>
      </w:r>
      <w:r w:rsidR="00827D10">
        <w:rPr>
          <w:rFonts w:asciiTheme="minorEastAsia" w:eastAsiaTheme="minorEastAsia" w:hAnsiTheme="minorEastAsia" w:hint="eastAsia"/>
          <w:sz w:val="24"/>
          <w:szCs w:val="21"/>
        </w:rPr>
        <w:lastRenderedPageBreak/>
        <w:t>方、牡蛎壳海珍礁2万吨</w:t>
      </w:r>
      <w:r w:rsidRPr="00460A1D">
        <w:rPr>
          <w:rFonts w:asciiTheme="minorEastAsia" w:eastAsiaTheme="minorEastAsia" w:hAnsiTheme="minorEastAsia"/>
          <w:sz w:val="24"/>
          <w:szCs w:val="21"/>
        </w:rPr>
        <w:t>，累计底播增殖刺参</w:t>
      </w:r>
      <w:r w:rsidR="00827D10">
        <w:rPr>
          <w:rFonts w:asciiTheme="minorEastAsia" w:eastAsiaTheme="minorEastAsia" w:hAnsiTheme="minorEastAsia" w:hint="eastAsia"/>
          <w:sz w:val="24"/>
          <w:szCs w:val="21"/>
        </w:rPr>
        <w:t>1</w:t>
      </w:r>
      <w:r w:rsidRPr="00460A1D">
        <w:rPr>
          <w:rFonts w:asciiTheme="minorEastAsia" w:eastAsiaTheme="minorEastAsia" w:hAnsiTheme="minorEastAsia"/>
          <w:sz w:val="24"/>
          <w:szCs w:val="21"/>
        </w:rPr>
        <w:t>亿余头，创造性建立了“科研院所+企业+合作社+渔户”相结合的“泽潭模式”，创新“耕海”方式，组建专业渔业合作社，实施“统一供应投入品、统一销售产品、统一渔船安全管理、统一品牌打造、统一技术信息服务”，实现了渔民收入与企业发展同步提升、海域生态与产出效益同步改善。</w:t>
      </w:r>
    </w:p>
    <w:p w14:paraId="06A85555" w14:textId="77777777" w:rsidR="00346DEB" w:rsidRPr="00460A1D" w:rsidRDefault="00346DEB" w:rsidP="00460A1D">
      <w:pPr>
        <w:spacing w:line="360" w:lineRule="auto"/>
        <w:ind w:firstLineChars="200" w:firstLine="480"/>
        <w:rPr>
          <w:rFonts w:asciiTheme="minorEastAsia" w:eastAsiaTheme="minorEastAsia" w:hAnsiTheme="minorEastAsia"/>
          <w:sz w:val="24"/>
          <w:szCs w:val="21"/>
        </w:rPr>
      </w:pPr>
    </w:p>
    <w:p w14:paraId="02DE5BB0" w14:textId="77777777" w:rsidR="00813BF2" w:rsidRDefault="00FF6CDE" w:rsidP="007E41C9">
      <w:pPr>
        <w:outlineLvl w:val="0"/>
        <w:rPr>
          <w:rFonts w:ascii="宋体" w:hAnsi="宋体"/>
          <w:b/>
          <w:color w:val="0D0D0D"/>
          <w:sz w:val="28"/>
          <w:szCs w:val="28"/>
        </w:rPr>
      </w:pPr>
      <w:r>
        <w:rPr>
          <w:rFonts w:ascii="宋体" w:hAnsi="宋体" w:hint="eastAsia"/>
          <w:b/>
          <w:color w:val="0D0D0D"/>
          <w:sz w:val="28"/>
          <w:szCs w:val="28"/>
        </w:rPr>
        <w:t>九</w:t>
      </w:r>
      <w:r w:rsidR="007E41C9">
        <w:rPr>
          <w:rFonts w:ascii="宋体" w:hAnsi="宋体" w:hint="eastAsia"/>
          <w:b/>
          <w:color w:val="0D0D0D"/>
          <w:sz w:val="28"/>
          <w:szCs w:val="28"/>
        </w:rPr>
        <w:t>、</w:t>
      </w:r>
      <w:r>
        <w:rPr>
          <w:rFonts w:ascii="宋体" w:hAnsi="宋体" w:hint="eastAsia"/>
          <w:b/>
          <w:color w:val="0D0D0D"/>
          <w:sz w:val="28"/>
          <w:szCs w:val="28"/>
        </w:rPr>
        <w:t>完成人合作关系说明</w:t>
      </w:r>
    </w:p>
    <w:p w14:paraId="277033E7" w14:textId="43B12E5C" w:rsidR="00B91B31" w:rsidRPr="00FC5F0B" w:rsidRDefault="00B91B31" w:rsidP="00B91B31">
      <w:pPr>
        <w:spacing w:line="360" w:lineRule="auto"/>
        <w:ind w:firstLineChars="200" w:firstLine="480"/>
        <w:jc w:val="left"/>
        <w:rPr>
          <w:rFonts w:ascii="宋体" w:hAnsi="宋体"/>
          <w:sz w:val="24"/>
        </w:rPr>
      </w:pPr>
      <w:r w:rsidRPr="00FC5F0B">
        <w:rPr>
          <w:rFonts w:ascii="宋体" w:hAnsi="宋体" w:hint="eastAsia"/>
          <w:sz w:val="24"/>
        </w:rPr>
        <w:t>2000年以来，项目完成人杨红生，张秀梅，张立斌，</w:t>
      </w:r>
      <w:r w:rsidRPr="004C5DC7">
        <w:rPr>
          <w:rFonts w:ascii="宋体" w:hAnsi="宋体" w:hint="eastAsia"/>
          <w:sz w:val="24"/>
        </w:rPr>
        <w:t>黄晖</w:t>
      </w:r>
      <w:r w:rsidRPr="00FC5F0B">
        <w:rPr>
          <w:rFonts w:ascii="宋体" w:hAnsi="宋体" w:hint="eastAsia"/>
          <w:sz w:val="24"/>
        </w:rPr>
        <w:t>，</w:t>
      </w:r>
      <w:r w:rsidRPr="004C5DC7">
        <w:rPr>
          <w:rFonts w:ascii="宋体" w:hAnsi="宋体" w:hint="eastAsia"/>
          <w:sz w:val="24"/>
        </w:rPr>
        <w:t>王爱民</w:t>
      </w:r>
      <w:r w:rsidRPr="00FC5F0B">
        <w:rPr>
          <w:rFonts w:ascii="宋体" w:hAnsi="宋体" w:hint="eastAsia"/>
          <w:sz w:val="24"/>
        </w:rPr>
        <w:t>，</w:t>
      </w:r>
      <w:r w:rsidRPr="004C5DC7">
        <w:rPr>
          <w:rFonts w:ascii="宋体" w:hAnsi="宋体" w:hint="eastAsia"/>
          <w:sz w:val="24"/>
        </w:rPr>
        <w:t>张沛东</w:t>
      </w:r>
      <w:r w:rsidRPr="00FC5F0B">
        <w:rPr>
          <w:rFonts w:ascii="宋体" w:hAnsi="宋体" w:hint="eastAsia"/>
          <w:sz w:val="24"/>
        </w:rPr>
        <w:t>，</w:t>
      </w:r>
      <w:r w:rsidRPr="004C5DC7">
        <w:rPr>
          <w:rFonts w:ascii="宋体" w:hAnsi="宋体" w:hint="eastAsia"/>
          <w:sz w:val="24"/>
        </w:rPr>
        <w:t>周毅</w:t>
      </w:r>
      <w:r w:rsidRPr="00FC5F0B">
        <w:rPr>
          <w:rFonts w:ascii="宋体" w:hAnsi="宋体" w:hint="eastAsia"/>
          <w:sz w:val="24"/>
        </w:rPr>
        <w:t>，</w:t>
      </w:r>
      <w:r w:rsidRPr="004C5DC7">
        <w:rPr>
          <w:rFonts w:ascii="宋体" w:hAnsi="宋体" w:hint="eastAsia"/>
          <w:sz w:val="24"/>
        </w:rPr>
        <w:t>张涛</w:t>
      </w:r>
      <w:r w:rsidRPr="00FC5F0B">
        <w:rPr>
          <w:rFonts w:ascii="宋体" w:hAnsi="宋体" w:hint="eastAsia"/>
          <w:sz w:val="24"/>
        </w:rPr>
        <w:t>，</w:t>
      </w:r>
      <w:r w:rsidRPr="004C5DC7">
        <w:rPr>
          <w:rFonts w:ascii="宋体" w:hAnsi="宋体" w:hint="eastAsia"/>
          <w:sz w:val="24"/>
        </w:rPr>
        <w:t>许强</w:t>
      </w:r>
      <w:r w:rsidRPr="00FC5F0B">
        <w:rPr>
          <w:rFonts w:ascii="宋体" w:hAnsi="宋体" w:hint="eastAsia"/>
          <w:sz w:val="24"/>
        </w:rPr>
        <w:t>，</w:t>
      </w:r>
      <w:r w:rsidRPr="004C5DC7">
        <w:rPr>
          <w:rFonts w:ascii="宋体" w:hAnsi="宋体" w:hint="eastAsia"/>
          <w:sz w:val="24"/>
        </w:rPr>
        <w:t>郭福元</w:t>
      </w:r>
      <w:r w:rsidRPr="00FC5F0B">
        <w:rPr>
          <w:rFonts w:ascii="宋体" w:hAnsi="宋体" w:hint="eastAsia"/>
          <w:sz w:val="24"/>
        </w:rPr>
        <w:t>在海湾生境与资源修复、海水增养殖技术研究与集成示范方面、海洋牧场环境安全与生态保障方面开展了广泛合作，并取得了一系列研究成果。</w:t>
      </w:r>
    </w:p>
    <w:p w14:paraId="1683E401" w14:textId="77777777" w:rsidR="00B91B31" w:rsidRPr="00FC5F0B" w:rsidRDefault="00B91B31" w:rsidP="00B91B31">
      <w:pPr>
        <w:spacing w:line="360" w:lineRule="auto"/>
        <w:ind w:firstLineChars="200" w:firstLine="480"/>
        <w:rPr>
          <w:rFonts w:ascii="宋体" w:hAnsi="宋体"/>
          <w:sz w:val="24"/>
        </w:rPr>
      </w:pPr>
      <w:r w:rsidRPr="00FC5F0B">
        <w:rPr>
          <w:rFonts w:ascii="宋体" w:hAnsi="宋体" w:hint="eastAsia"/>
          <w:sz w:val="24"/>
        </w:rPr>
        <w:t>2008年，海洋公益性行业科研专项经费项目“典型海湾生境与重要经济生物资源修复技术集成及示范”（200805069）启动，作为参与人员，中国科学院海洋研究所杨红生、张立斌、张涛、周毅、许强，中国海洋大学张秀梅、张沛东等科研人员重点开展了荣成湾生境资源修复和效果评价研究与示范。</w:t>
      </w:r>
    </w:p>
    <w:p w14:paraId="5CCEB358" w14:textId="77777777" w:rsidR="00B91B31" w:rsidRPr="00FC5F0B" w:rsidRDefault="00B91B31" w:rsidP="00B91B31">
      <w:pPr>
        <w:spacing w:line="360" w:lineRule="auto"/>
        <w:ind w:firstLineChars="200" w:firstLine="480"/>
        <w:rPr>
          <w:rFonts w:ascii="宋体" w:hAnsi="宋体"/>
          <w:sz w:val="24"/>
        </w:rPr>
      </w:pPr>
      <w:r w:rsidRPr="00FC5F0B">
        <w:rPr>
          <w:rFonts w:ascii="宋体" w:hAnsi="宋体" w:hint="eastAsia"/>
          <w:sz w:val="24"/>
        </w:rPr>
        <w:t>20</w:t>
      </w:r>
      <w:r>
        <w:rPr>
          <w:rFonts w:ascii="宋体" w:hAnsi="宋体" w:hint="eastAsia"/>
          <w:sz w:val="24"/>
        </w:rPr>
        <w:t>1</w:t>
      </w:r>
      <w:r w:rsidR="007C4883">
        <w:rPr>
          <w:rFonts w:ascii="宋体" w:hAnsi="宋体" w:hint="eastAsia"/>
          <w:sz w:val="24"/>
        </w:rPr>
        <w:t>3</w:t>
      </w:r>
      <w:r w:rsidRPr="00FC5F0B">
        <w:rPr>
          <w:rFonts w:ascii="宋体" w:hAnsi="宋体" w:hint="eastAsia"/>
          <w:sz w:val="24"/>
        </w:rPr>
        <w:t>年，</w:t>
      </w:r>
      <w:r w:rsidR="007C4883">
        <w:rPr>
          <w:rFonts w:ascii="宋体" w:hAnsi="宋体" w:hint="eastAsia"/>
          <w:sz w:val="24"/>
        </w:rPr>
        <w:t>中国科学院战略性先导科技专项（A类）“热带西太平洋海洋系统物质能量交换及其影响”</w:t>
      </w:r>
      <w:r w:rsidRPr="00FC5F0B">
        <w:rPr>
          <w:rFonts w:ascii="宋体" w:hAnsi="宋体" w:hint="eastAsia"/>
          <w:sz w:val="24"/>
        </w:rPr>
        <w:t>启动，作为参与人员，中国科学院海洋研究所杨红生、张立斌、张涛、周毅、许强，中国</w:t>
      </w:r>
      <w:r>
        <w:rPr>
          <w:rFonts w:ascii="宋体" w:hAnsi="宋体" w:hint="eastAsia"/>
          <w:sz w:val="24"/>
        </w:rPr>
        <w:t>科学院南海海洋研究所黄晖等</w:t>
      </w:r>
      <w:r w:rsidRPr="00FC5F0B">
        <w:rPr>
          <w:rFonts w:ascii="宋体" w:hAnsi="宋体" w:hint="eastAsia"/>
          <w:sz w:val="24"/>
        </w:rPr>
        <w:t>科研人员重点开展了</w:t>
      </w:r>
      <w:r w:rsidR="007C4883">
        <w:rPr>
          <w:rFonts w:ascii="宋体" w:hAnsi="宋体" w:hint="eastAsia"/>
          <w:sz w:val="24"/>
        </w:rPr>
        <w:t>环境变化对</w:t>
      </w:r>
      <w:r w:rsidRPr="00FC5F0B">
        <w:rPr>
          <w:rFonts w:ascii="宋体" w:hAnsi="宋体" w:hint="eastAsia"/>
          <w:sz w:val="24"/>
        </w:rPr>
        <w:t>生境资源修复效果</w:t>
      </w:r>
      <w:r w:rsidR="007C4883">
        <w:rPr>
          <w:rFonts w:ascii="宋体" w:hAnsi="宋体" w:hint="eastAsia"/>
          <w:sz w:val="24"/>
        </w:rPr>
        <w:t>的影响</w:t>
      </w:r>
      <w:r w:rsidRPr="00FC5F0B">
        <w:rPr>
          <w:rFonts w:ascii="宋体" w:hAnsi="宋体" w:hint="eastAsia"/>
          <w:sz w:val="24"/>
        </w:rPr>
        <w:t>研究与示范</w:t>
      </w:r>
      <w:r w:rsidR="007C4883">
        <w:rPr>
          <w:rFonts w:ascii="宋体" w:hAnsi="宋体" w:hint="eastAsia"/>
          <w:sz w:val="24"/>
        </w:rPr>
        <w:t>工作</w:t>
      </w:r>
      <w:r w:rsidRPr="00FC5F0B">
        <w:rPr>
          <w:rFonts w:ascii="宋体" w:hAnsi="宋体" w:hint="eastAsia"/>
          <w:sz w:val="24"/>
        </w:rPr>
        <w:t>。</w:t>
      </w:r>
    </w:p>
    <w:p w14:paraId="00C32947" w14:textId="77777777" w:rsidR="00B91B31" w:rsidRDefault="00B91B31" w:rsidP="00B91B31">
      <w:pPr>
        <w:spacing w:line="360" w:lineRule="auto"/>
        <w:ind w:firstLineChars="200" w:firstLine="480"/>
        <w:rPr>
          <w:rFonts w:ascii="宋体" w:hAnsi="宋体"/>
          <w:sz w:val="24"/>
        </w:rPr>
      </w:pPr>
      <w:r>
        <w:rPr>
          <w:rFonts w:ascii="宋体" w:hAnsi="宋体" w:hint="eastAsia"/>
          <w:sz w:val="24"/>
        </w:rPr>
        <w:t>2015年，中国科学院海洋研究所杨红生、张立斌、张涛与中集来福士海洋工程有限公司郭福元在山东蓝色海洋科技股份有限公司自升式多功能海洋牧场平台建设设计过程中开展合作，共同设计完成了我国第一个自升式多功能海洋牧场平台。</w:t>
      </w:r>
    </w:p>
    <w:p w14:paraId="5A132C9C" w14:textId="77777777" w:rsidR="00C07952" w:rsidRPr="00084DD3" w:rsidRDefault="00B91B31" w:rsidP="00C07952">
      <w:pPr>
        <w:spacing w:line="360" w:lineRule="auto"/>
        <w:ind w:firstLineChars="200" w:firstLine="480"/>
        <w:rPr>
          <w:rFonts w:ascii="宋体" w:hAnsi="宋体"/>
          <w:sz w:val="24"/>
        </w:rPr>
      </w:pPr>
      <w:r>
        <w:rPr>
          <w:rFonts w:ascii="宋体" w:hAnsi="宋体" w:hint="eastAsia"/>
          <w:sz w:val="24"/>
        </w:rPr>
        <w:t>2015年，海南大学王爱民与许强在南海热带岛礁海洋牧场建设方面开展合作，并共同撰写文章《</w:t>
      </w:r>
      <w:r w:rsidRPr="00084DD3">
        <w:rPr>
          <w:rFonts w:ascii="宋体" w:hAnsi="宋体" w:hint="eastAsia"/>
          <w:sz w:val="24"/>
        </w:rPr>
        <w:t>发展中国南海热带岛礁海洋牧场——机遇、现状与展望</w:t>
      </w:r>
      <w:r>
        <w:rPr>
          <w:rFonts w:ascii="宋体" w:hAnsi="宋体" w:hint="eastAsia"/>
          <w:sz w:val="24"/>
        </w:rPr>
        <w:t>》</w:t>
      </w:r>
      <w:r w:rsidR="00C07952">
        <w:rPr>
          <w:rFonts w:ascii="宋体" w:hAnsi="宋体" w:hint="eastAsia"/>
          <w:sz w:val="24"/>
        </w:rPr>
        <w:t>，探索建立了适宜于热带珊瑚岛礁海域的海洋牧场建设模式。</w:t>
      </w:r>
    </w:p>
    <w:p w14:paraId="2CA32FC5" w14:textId="77777777" w:rsidR="00B91B31" w:rsidRPr="00FC5F0B" w:rsidRDefault="00B91B31" w:rsidP="00B91B31">
      <w:pPr>
        <w:spacing w:line="360" w:lineRule="auto"/>
        <w:ind w:firstLineChars="200" w:firstLine="480"/>
        <w:rPr>
          <w:rFonts w:ascii="宋体" w:hAnsi="宋体"/>
          <w:sz w:val="24"/>
        </w:rPr>
      </w:pPr>
      <w:r w:rsidRPr="00FC5F0B">
        <w:rPr>
          <w:rFonts w:ascii="宋体" w:hAnsi="宋体" w:hint="eastAsia"/>
          <w:sz w:val="24"/>
        </w:rPr>
        <w:t>通过紧密合作，2004-2010年，杨红生、许强、张立斌、周毅、张涛共同完成的“典型海湾生境修复与生态增养殖设施”项目，获得2011年度山东省科学技术奖技术发明一等奖；2004-2012年，杨红生、张秀梅、张涛、周毅、张沛东</w:t>
      </w:r>
      <w:r w:rsidRPr="00FC5F0B">
        <w:rPr>
          <w:rFonts w:ascii="宋体" w:hAnsi="宋体" w:hint="eastAsia"/>
          <w:sz w:val="24"/>
        </w:rPr>
        <w:lastRenderedPageBreak/>
        <w:t>共同完成的“山东半岛典型海湾生境修复和重要生物资源养护技术创新和应用”项目，获得了2014年度山东省科学技术奖科技进步一等奖。</w:t>
      </w:r>
    </w:p>
    <w:p w14:paraId="0B6C685E" w14:textId="77777777" w:rsidR="00B91B31" w:rsidRPr="00FC5F0B" w:rsidRDefault="00B91B31" w:rsidP="00B91B31">
      <w:pPr>
        <w:spacing w:line="360" w:lineRule="auto"/>
        <w:ind w:firstLineChars="200" w:firstLine="480"/>
        <w:rPr>
          <w:rFonts w:ascii="宋体" w:hAnsi="宋体"/>
          <w:sz w:val="24"/>
        </w:rPr>
      </w:pPr>
      <w:r w:rsidRPr="00FC5F0B">
        <w:rPr>
          <w:rFonts w:ascii="宋体" w:hAnsi="宋体" w:hint="eastAsia"/>
          <w:sz w:val="24"/>
        </w:rPr>
        <w:t>通过以上项目的合作促进了本项目研究单位及科研人员的合作交流，项目研究成果的集成与示范应用推动了我国现代海洋牧场构建技术的创新与集成应用。</w:t>
      </w:r>
    </w:p>
    <w:p w14:paraId="58ECA2C8" w14:textId="77777777" w:rsidR="00FF6CDE" w:rsidRPr="00B91B31" w:rsidRDefault="00FF6CDE" w:rsidP="00FF6CDE">
      <w:pPr>
        <w:spacing w:line="360" w:lineRule="auto"/>
        <w:outlineLvl w:val="0"/>
        <w:rPr>
          <w:rFonts w:ascii="宋体" w:hAnsi="宋体"/>
          <w:b/>
          <w:color w:val="0D0D0D"/>
          <w:sz w:val="28"/>
          <w:szCs w:val="28"/>
        </w:rPr>
      </w:pPr>
    </w:p>
    <w:sectPr w:rsidR="00FF6CDE" w:rsidRPr="00B91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63682" w14:textId="77777777" w:rsidR="00E352DC" w:rsidRDefault="00E352DC" w:rsidP="007E41C9">
      <w:r>
        <w:separator/>
      </w:r>
    </w:p>
  </w:endnote>
  <w:endnote w:type="continuationSeparator" w:id="0">
    <w:p w14:paraId="37B99122" w14:textId="77777777" w:rsidR="00E352DC" w:rsidRDefault="00E352DC" w:rsidP="007E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81F5" w14:textId="77777777" w:rsidR="00E352DC" w:rsidRDefault="00E352DC" w:rsidP="007E41C9">
      <w:r>
        <w:separator/>
      </w:r>
    </w:p>
  </w:footnote>
  <w:footnote w:type="continuationSeparator" w:id="0">
    <w:p w14:paraId="1943AD49" w14:textId="77777777" w:rsidR="00E352DC" w:rsidRDefault="00E352DC" w:rsidP="007E4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8519F2"/>
    <w:multiLevelType w:val="hybridMultilevel"/>
    <w:tmpl w:val="20164690"/>
    <w:lvl w:ilvl="0" w:tplc="98EC09D6">
      <w:start w:val="1"/>
      <w:numFmt w:val="bullet"/>
      <w:lvlText w:val=""/>
      <w:lvlJc w:val="left"/>
      <w:pPr>
        <w:tabs>
          <w:tab w:val="num" w:pos="720"/>
        </w:tabs>
        <w:ind w:left="720" w:hanging="360"/>
      </w:pPr>
      <w:rPr>
        <w:rFonts w:ascii="Wingdings" w:hAnsi="Wingdings" w:hint="default"/>
      </w:rPr>
    </w:lvl>
    <w:lvl w:ilvl="1" w:tplc="C16CF4EE" w:tentative="1">
      <w:start w:val="1"/>
      <w:numFmt w:val="bullet"/>
      <w:lvlText w:val=""/>
      <w:lvlJc w:val="left"/>
      <w:pPr>
        <w:tabs>
          <w:tab w:val="num" w:pos="1440"/>
        </w:tabs>
        <w:ind w:left="1440" w:hanging="360"/>
      </w:pPr>
      <w:rPr>
        <w:rFonts w:ascii="Wingdings" w:hAnsi="Wingdings" w:hint="default"/>
      </w:rPr>
    </w:lvl>
    <w:lvl w:ilvl="2" w:tplc="F4AC225A" w:tentative="1">
      <w:start w:val="1"/>
      <w:numFmt w:val="bullet"/>
      <w:lvlText w:val=""/>
      <w:lvlJc w:val="left"/>
      <w:pPr>
        <w:tabs>
          <w:tab w:val="num" w:pos="2160"/>
        </w:tabs>
        <w:ind w:left="2160" w:hanging="360"/>
      </w:pPr>
      <w:rPr>
        <w:rFonts w:ascii="Wingdings" w:hAnsi="Wingdings" w:hint="default"/>
      </w:rPr>
    </w:lvl>
    <w:lvl w:ilvl="3" w:tplc="4922F7C8" w:tentative="1">
      <w:start w:val="1"/>
      <w:numFmt w:val="bullet"/>
      <w:lvlText w:val=""/>
      <w:lvlJc w:val="left"/>
      <w:pPr>
        <w:tabs>
          <w:tab w:val="num" w:pos="2880"/>
        </w:tabs>
        <w:ind w:left="2880" w:hanging="360"/>
      </w:pPr>
      <w:rPr>
        <w:rFonts w:ascii="Wingdings" w:hAnsi="Wingdings" w:hint="default"/>
      </w:rPr>
    </w:lvl>
    <w:lvl w:ilvl="4" w:tplc="57C0B468" w:tentative="1">
      <w:start w:val="1"/>
      <w:numFmt w:val="bullet"/>
      <w:lvlText w:val=""/>
      <w:lvlJc w:val="left"/>
      <w:pPr>
        <w:tabs>
          <w:tab w:val="num" w:pos="3600"/>
        </w:tabs>
        <w:ind w:left="3600" w:hanging="360"/>
      </w:pPr>
      <w:rPr>
        <w:rFonts w:ascii="Wingdings" w:hAnsi="Wingdings" w:hint="default"/>
      </w:rPr>
    </w:lvl>
    <w:lvl w:ilvl="5" w:tplc="75B41834" w:tentative="1">
      <w:start w:val="1"/>
      <w:numFmt w:val="bullet"/>
      <w:lvlText w:val=""/>
      <w:lvlJc w:val="left"/>
      <w:pPr>
        <w:tabs>
          <w:tab w:val="num" w:pos="4320"/>
        </w:tabs>
        <w:ind w:left="4320" w:hanging="360"/>
      </w:pPr>
      <w:rPr>
        <w:rFonts w:ascii="Wingdings" w:hAnsi="Wingdings" w:hint="default"/>
      </w:rPr>
    </w:lvl>
    <w:lvl w:ilvl="6" w:tplc="DA5486CA" w:tentative="1">
      <w:start w:val="1"/>
      <w:numFmt w:val="bullet"/>
      <w:lvlText w:val=""/>
      <w:lvlJc w:val="left"/>
      <w:pPr>
        <w:tabs>
          <w:tab w:val="num" w:pos="5040"/>
        </w:tabs>
        <w:ind w:left="5040" w:hanging="360"/>
      </w:pPr>
      <w:rPr>
        <w:rFonts w:ascii="Wingdings" w:hAnsi="Wingdings" w:hint="default"/>
      </w:rPr>
    </w:lvl>
    <w:lvl w:ilvl="7" w:tplc="6AE2F96E" w:tentative="1">
      <w:start w:val="1"/>
      <w:numFmt w:val="bullet"/>
      <w:lvlText w:val=""/>
      <w:lvlJc w:val="left"/>
      <w:pPr>
        <w:tabs>
          <w:tab w:val="num" w:pos="5760"/>
        </w:tabs>
        <w:ind w:left="5760" w:hanging="360"/>
      </w:pPr>
      <w:rPr>
        <w:rFonts w:ascii="Wingdings" w:hAnsi="Wingdings" w:hint="default"/>
      </w:rPr>
    </w:lvl>
    <w:lvl w:ilvl="8" w:tplc="B2FAA1A0" w:tentative="1">
      <w:start w:val="1"/>
      <w:numFmt w:val="bullet"/>
      <w:lvlText w:val=""/>
      <w:lvlJc w:val="left"/>
      <w:pPr>
        <w:tabs>
          <w:tab w:val="num" w:pos="6480"/>
        </w:tabs>
        <w:ind w:left="6480" w:hanging="360"/>
      </w:pPr>
      <w:rPr>
        <w:rFonts w:ascii="Wingdings" w:hAnsi="Wingdings" w:hint="default"/>
      </w:rPr>
    </w:lvl>
  </w:abstractNum>
  <w:abstractNum w:abstractNumId="11">
    <w:nsid w:val="010600C7"/>
    <w:multiLevelType w:val="hybridMultilevel"/>
    <w:tmpl w:val="103AD08C"/>
    <w:lvl w:ilvl="0" w:tplc="3B045FB2">
      <w:start w:val="1"/>
      <w:numFmt w:val="bullet"/>
      <w:lvlText w:val=""/>
      <w:lvlJc w:val="left"/>
      <w:pPr>
        <w:tabs>
          <w:tab w:val="num" w:pos="720"/>
        </w:tabs>
        <w:ind w:left="720" w:hanging="360"/>
      </w:pPr>
      <w:rPr>
        <w:rFonts w:ascii="Wingdings" w:hAnsi="Wingdings" w:hint="default"/>
      </w:rPr>
    </w:lvl>
    <w:lvl w:ilvl="1" w:tplc="ADD2E30A" w:tentative="1">
      <w:start w:val="1"/>
      <w:numFmt w:val="bullet"/>
      <w:lvlText w:val=""/>
      <w:lvlJc w:val="left"/>
      <w:pPr>
        <w:tabs>
          <w:tab w:val="num" w:pos="1440"/>
        </w:tabs>
        <w:ind w:left="1440" w:hanging="360"/>
      </w:pPr>
      <w:rPr>
        <w:rFonts w:ascii="Wingdings" w:hAnsi="Wingdings" w:hint="default"/>
      </w:rPr>
    </w:lvl>
    <w:lvl w:ilvl="2" w:tplc="AEDCE354" w:tentative="1">
      <w:start w:val="1"/>
      <w:numFmt w:val="bullet"/>
      <w:lvlText w:val=""/>
      <w:lvlJc w:val="left"/>
      <w:pPr>
        <w:tabs>
          <w:tab w:val="num" w:pos="2160"/>
        </w:tabs>
        <w:ind w:left="2160" w:hanging="360"/>
      </w:pPr>
      <w:rPr>
        <w:rFonts w:ascii="Wingdings" w:hAnsi="Wingdings" w:hint="default"/>
      </w:rPr>
    </w:lvl>
    <w:lvl w:ilvl="3" w:tplc="A8FA2726" w:tentative="1">
      <w:start w:val="1"/>
      <w:numFmt w:val="bullet"/>
      <w:lvlText w:val=""/>
      <w:lvlJc w:val="left"/>
      <w:pPr>
        <w:tabs>
          <w:tab w:val="num" w:pos="2880"/>
        </w:tabs>
        <w:ind w:left="2880" w:hanging="360"/>
      </w:pPr>
      <w:rPr>
        <w:rFonts w:ascii="Wingdings" w:hAnsi="Wingdings" w:hint="default"/>
      </w:rPr>
    </w:lvl>
    <w:lvl w:ilvl="4" w:tplc="54800434" w:tentative="1">
      <w:start w:val="1"/>
      <w:numFmt w:val="bullet"/>
      <w:lvlText w:val=""/>
      <w:lvlJc w:val="left"/>
      <w:pPr>
        <w:tabs>
          <w:tab w:val="num" w:pos="3600"/>
        </w:tabs>
        <w:ind w:left="3600" w:hanging="360"/>
      </w:pPr>
      <w:rPr>
        <w:rFonts w:ascii="Wingdings" w:hAnsi="Wingdings" w:hint="default"/>
      </w:rPr>
    </w:lvl>
    <w:lvl w:ilvl="5" w:tplc="81483516" w:tentative="1">
      <w:start w:val="1"/>
      <w:numFmt w:val="bullet"/>
      <w:lvlText w:val=""/>
      <w:lvlJc w:val="left"/>
      <w:pPr>
        <w:tabs>
          <w:tab w:val="num" w:pos="4320"/>
        </w:tabs>
        <w:ind w:left="4320" w:hanging="360"/>
      </w:pPr>
      <w:rPr>
        <w:rFonts w:ascii="Wingdings" w:hAnsi="Wingdings" w:hint="default"/>
      </w:rPr>
    </w:lvl>
    <w:lvl w:ilvl="6" w:tplc="117402AA" w:tentative="1">
      <w:start w:val="1"/>
      <w:numFmt w:val="bullet"/>
      <w:lvlText w:val=""/>
      <w:lvlJc w:val="left"/>
      <w:pPr>
        <w:tabs>
          <w:tab w:val="num" w:pos="5040"/>
        </w:tabs>
        <w:ind w:left="5040" w:hanging="360"/>
      </w:pPr>
      <w:rPr>
        <w:rFonts w:ascii="Wingdings" w:hAnsi="Wingdings" w:hint="default"/>
      </w:rPr>
    </w:lvl>
    <w:lvl w:ilvl="7" w:tplc="7CE4A91C" w:tentative="1">
      <w:start w:val="1"/>
      <w:numFmt w:val="bullet"/>
      <w:lvlText w:val=""/>
      <w:lvlJc w:val="left"/>
      <w:pPr>
        <w:tabs>
          <w:tab w:val="num" w:pos="5760"/>
        </w:tabs>
        <w:ind w:left="5760" w:hanging="360"/>
      </w:pPr>
      <w:rPr>
        <w:rFonts w:ascii="Wingdings" w:hAnsi="Wingdings" w:hint="default"/>
      </w:rPr>
    </w:lvl>
    <w:lvl w:ilvl="8" w:tplc="2BFA63BA" w:tentative="1">
      <w:start w:val="1"/>
      <w:numFmt w:val="bullet"/>
      <w:lvlText w:val=""/>
      <w:lvlJc w:val="left"/>
      <w:pPr>
        <w:tabs>
          <w:tab w:val="num" w:pos="6480"/>
        </w:tabs>
        <w:ind w:left="6480" w:hanging="360"/>
      </w:pPr>
      <w:rPr>
        <w:rFonts w:ascii="Wingdings" w:hAnsi="Wingdings" w:hint="default"/>
      </w:rPr>
    </w:lvl>
  </w:abstractNum>
  <w:abstractNum w:abstractNumId="12">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3">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4">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E3916FF"/>
    <w:multiLevelType w:val="hybridMultilevel"/>
    <w:tmpl w:val="D3006458"/>
    <w:lvl w:ilvl="0" w:tplc="F8DA58DA">
      <w:start w:val="1"/>
      <w:numFmt w:val="bullet"/>
      <w:lvlText w:val=""/>
      <w:lvlJc w:val="left"/>
      <w:pPr>
        <w:tabs>
          <w:tab w:val="num" w:pos="720"/>
        </w:tabs>
        <w:ind w:left="720" w:hanging="360"/>
      </w:pPr>
      <w:rPr>
        <w:rFonts w:ascii="Wingdings" w:hAnsi="Wingdings" w:hint="default"/>
      </w:rPr>
    </w:lvl>
    <w:lvl w:ilvl="1" w:tplc="1210344C" w:tentative="1">
      <w:start w:val="1"/>
      <w:numFmt w:val="bullet"/>
      <w:lvlText w:val=""/>
      <w:lvlJc w:val="left"/>
      <w:pPr>
        <w:tabs>
          <w:tab w:val="num" w:pos="1440"/>
        </w:tabs>
        <w:ind w:left="1440" w:hanging="360"/>
      </w:pPr>
      <w:rPr>
        <w:rFonts w:ascii="Wingdings" w:hAnsi="Wingdings" w:hint="default"/>
      </w:rPr>
    </w:lvl>
    <w:lvl w:ilvl="2" w:tplc="8D9C3540" w:tentative="1">
      <w:start w:val="1"/>
      <w:numFmt w:val="bullet"/>
      <w:lvlText w:val=""/>
      <w:lvlJc w:val="left"/>
      <w:pPr>
        <w:tabs>
          <w:tab w:val="num" w:pos="2160"/>
        </w:tabs>
        <w:ind w:left="2160" w:hanging="360"/>
      </w:pPr>
      <w:rPr>
        <w:rFonts w:ascii="Wingdings" w:hAnsi="Wingdings" w:hint="default"/>
      </w:rPr>
    </w:lvl>
    <w:lvl w:ilvl="3" w:tplc="427C0746" w:tentative="1">
      <w:start w:val="1"/>
      <w:numFmt w:val="bullet"/>
      <w:lvlText w:val=""/>
      <w:lvlJc w:val="left"/>
      <w:pPr>
        <w:tabs>
          <w:tab w:val="num" w:pos="2880"/>
        </w:tabs>
        <w:ind w:left="2880" w:hanging="360"/>
      </w:pPr>
      <w:rPr>
        <w:rFonts w:ascii="Wingdings" w:hAnsi="Wingdings" w:hint="default"/>
      </w:rPr>
    </w:lvl>
    <w:lvl w:ilvl="4" w:tplc="4306B19A" w:tentative="1">
      <w:start w:val="1"/>
      <w:numFmt w:val="bullet"/>
      <w:lvlText w:val=""/>
      <w:lvlJc w:val="left"/>
      <w:pPr>
        <w:tabs>
          <w:tab w:val="num" w:pos="3600"/>
        </w:tabs>
        <w:ind w:left="3600" w:hanging="360"/>
      </w:pPr>
      <w:rPr>
        <w:rFonts w:ascii="Wingdings" w:hAnsi="Wingdings" w:hint="default"/>
      </w:rPr>
    </w:lvl>
    <w:lvl w:ilvl="5" w:tplc="E4CC0D4C" w:tentative="1">
      <w:start w:val="1"/>
      <w:numFmt w:val="bullet"/>
      <w:lvlText w:val=""/>
      <w:lvlJc w:val="left"/>
      <w:pPr>
        <w:tabs>
          <w:tab w:val="num" w:pos="4320"/>
        </w:tabs>
        <w:ind w:left="4320" w:hanging="360"/>
      </w:pPr>
      <w:rPr>
        <w:rFonts w:ascii="Wingdings" w:hAnsi="Wingdings" w:hint="default"/>
      </w:rPr>
    </w:lvl>
    <w:lvl w:ilvl="6" w:tplc="9CA0191A" w:tentative="1">
      <w:start w:val="1"/>
      <w:numFmt w:val="bullet"/>
      <w:lvlText w:val=""/>
      <w:lvlJc w:val="left"/>
      <w:pPr>
        <w:tabs>
          <w:tab w:val="num" w:pos="5040"/>
        </w:tabs>
        <w:ind w:left="5040" w:hanging="360"/>
      </w:pPr>
      <w:rPr>
        <w:rFonts w:ascii="Wingdings" w:hAnsi="Wingdings" w:hint="default"/>
      </w:rPr>
    </w:lvl>
    <w:lvl w:ilvl="7" w:tplc="385A3958" w:tentative="1">
      <w:start w:val="1"/>
      <w:numFmt w:val="bullet"/>
      <w:lvlText w:val=""/>
      <w:lvlJc w:val="left"/>
      <w:pPr>
        <w:tabs>
          <w:tab w:val="num" w:pos="5760"/>
        </w:tabs>
        <w:ind w:left="5760" w:hanging="360"/>
      </w:pPr>
      <w:rPr>
        <w:rFonts w:ascii="Wingdings" w:hAnsi="Wingdings" w:hint="default"/>
      </w:rPr>
    </w:lvl>
    <w:lvl w:ilvl="8" w:tplc="44FCFF54" w:tentative="1">
      <w:start w:val="1"/>
      <w:numFmt w:val="bullet"/>
      <w:lvlText w:val=""/>
      <w:lvlJc w:val="left"/>
      <w:pPr>
        <w:tabs>
          <w:tab w:val="num" w:pos="6480"/>
        </w:tabs>
        <w:ind w:left="6480" w:hanging="360"/>
      </w:pPr>
      <w:rPr>
        <w:rFonts w:ascii="Wingdings" w:hAnsi="Wingdings" w:hint="default"/>
      </w:rPr>
    </w:lvl>
  </w:abstractNum>
  <w:abstractNum w:abstractNumId="16">
    <w:nsid w:val="2A955ADF"/>
    <w:multiLevelType w:val="hybridMultilevel"/>
    <w:tmpl w:val="BA6E9BC4"/>
    <w:lvl w:ilvl="0" w:tplc="36A8134E">
      <w:start w:val="1"/>
      <w:numFmt w:val="bullet"/>
      <w:lvlText w:val=""/>
      <w:lvlJc w:val="left"/>
      <w:pPr>
        <w:tabs>
          <w:tab w:val="num" w:pos="720"/>
        </w:tabs>
        <w:ind w:left="720" w:hanging="360"/>
      </w:pPr>
      <w:rPr>
        <w:rFonts w:ascii="Wingdings" w:hAnsi="Wingdings" w:hint="default"/>
      </w:rPr>
    </w:lvl>
    <w:lvl w:ilvl="1" w:tplc="FC6AFC22" w:tentative="1">
      <w:start w:val="1"/>
      <w:numFmt w:val="bullet"/>
      <w:lvlText w:val=""/>
      <w:lvlJc w:val="left"/>
      <w:pPr>
        <w:tabs>
          <w:tab w:val="num" w:pos="1440"/>
        </w:tabs>
        <w:ind w:left="1440" w:hanging="360"/>
      </w:pPr>
      <w:rPr>
        <w:rFonts w:ascii="Wingdings" w:hAnsi="Wingdings" w:hint="default"/>
      </w:rPr>
    </w:lvl>
    <w:lvl w:ilvl="2" w:tplc="2F8A13E4" w:tentative="1">
      <w:start w:val="1"/>
      <w:numFmt w:val="bullet"/>
      <w:lvlText w:val=""/>
      <w:lvlJc w:val="left"/>
      <w:pPr>
        <w:tabs>
          <w:tab w:val="num" w:pos="2160"/>
        </w:tabs>
        <w:ind w:left="2160" w:hanging="360"/>
      </w:pPr>
      <w:rPr>
        <w:rFonts w:ascii="Wingdings" w:hAnsi="Wingdings" w:hint="default"/>
      </w:rPr>
    </w:lvl>
    <w:lvl w:ilvl="3" w:tplc="7A1016E6" w:tentative="1">
      <w:start w:val="1"/>
      <w:numFmt w:val="bullet"/>
      <w:lvlText w:val=""/>
      <w:lvlJc w:val="left"/>
      <w:pPr>
        <w:tabs>
          <w:tab w:val="num" w:pos="2880"/>
        </w:tabs>
        <w:ind w:left="2880" w:hanging="360"/>
      </w:pPr>
      <w:rPr>
        <w:rFonts w:ascii="Wingdings" w:hAnsi="Wingdings" w:hint="default"/>
      </w:rPr>
    </w:lvl>
    <w:lvl w:ilvl="4" w:tplc="D9FA0820" w:tentative="1">
      <w:start w:val="1"/>
      <w:numFmt w:val="bullet"/>
      <w:lvlText w:val=""/>
      <w:lvlJc w:val="left"/>
      <w:pPr>
        <w:tabs>
          <w:tab w:val="num" w:pos="3600"/>
        </w:tabs>
        <w:ind w:left="3600" w:hanging="360"/>
      </w:pPr>
      <w:rPr>
        <w:rFonts w:ascii="Wingdings" w:hAnsi="Wingdings" w:hint="default"/>
      </w:rPr>
    </w:lvl>
    <w:lvl w:ilvl="5" w:tplc="135AE8BE" w:tentative="1">
      <w:start w:val="1"/>
      <w:numFmt w:val="bullet"/>
      <w:lvlText w:val=""/>
      <w:lvlJc w:val="left"/>
      <w:pPr>
        <w:tabs>
          <w:tab w:val="num" w:pos="4320"/>
        </w:tabs>
        <w:ind w:left="4320" w:hanging="360"/>
      </w:pPr>
      <w:rPr>
        <w:rFonts w:ascii="Wingdings" w:hAnsi="Wingdings" w:hint="default"/>
      </w:rPr>
    </w:lvl>
    <w:lvl w:ilvl="6" w:tplc="7C22AC00" w:tentative="1">
      <w:start w:val="1"/>
      <w:numFmt w:val="bullet"/>
      <w:lvlText w:val=""/>
      <w:lvlJc w:val="left"/>
      <w:pPr>
        <w:tabs>
          <w:tab w:val="num" w:pos="5040"/>
        </w:tabs>
        <w:ind w:left="5040" w:hanging="360"/>
      </w:pPr>
      <w:rPr>
        <w:rFonts w:ascii="Wingdings" w:hAnsi="Wingdings" w:hint="default"/>
      </w:rPr>
    </w:lvl>
    <w:lvl w:ilvl="7" w:tplc="21FC15DC" w:tentative="1">
      <w:start w:val="1"/>
      <w:numFmt w:val="bullet"/>
      <w:lvlText w:val=""/>
      <w:lvlJc w:val="left"/>
      <w:pPr>
        <w:tabs>
          <w:tab w:val="num" w:pos="5760"/>
        </w:tabs>
        <w:ind w:left="5760" w:hanging="360"/>
      </w:pPr>
      <w:rPr>
        <w:rFonts w:ascii="Wingdings" w:hAnsi="Wingdings" w:hint="default"/>
      </w:rPr>
    </w:lvl>
    <w:lvl w:ilvl="8" w:tplc="0CEAE5CA" w:tentative="1">
      <w:start w:val="1"/>
      <w:numFmt w:val="bullet"/>
      <w:lvlText w:val=""/>
      <w:lvlJc w:val="left"/>
      <w:pPr>
        <w:tabs>
          <w:tab w:val="num" w:pos="6480"/>
        </w:tabs>
        <w:ind w:left="6480" w:hanging="360"/>
      </w:pPr>
      <w:rPr>
        <w:rFonts w:ascii="Wingdings" w:hAnsi="Wingdings" w:hint="default"/>
      </w:rPr>
    </w:lvl>
  </w:abstractNum>
  <w:abstractNum w:abstractNumId="17">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2">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3">
    <w:nsid w:val="45E05343"/>
    <w:multiLevelType w:val="hybridMultilevel"/>
    <w:tmpl w:val="EA0A023A"/>
    <w:lvl w:ilvl="0" w:tplc="ECB6C22E">
      <w:start w:val="1"/>
      <w:numFmt w:val="bullet"/>
      <w:lvlText w:val=""/>
      <w:lvlJc w:val="left"/>
      <w:pPr>
        <w:tabs>
          <w:tab w:val="num" w:pos="720"/>
        </w:tabs>
        <w:ind w:left="720" w:hanging="360"/>
      </w:pPr>
      <w:rPr>
        <w:rFonts w:ascii="Wingdings" w:hAnsi="Wingdings" w:hint="default"/>
      </w:rPr>
    </w:lvl>
    <w:lvl w:ilvl="1" w:tplc="105E6176" w:tentative="1">
      <w:start w:val="1"/>
      <w:numFmt w:val="bullet"/>
      <w:lvlText w:val=""/>
      <w:lvlJc w:val="left"/>
      <w:pPr>
        <w:tabs>
          <w:tab w:val="num" w:pos="1440"/>
        </w:tabs>
        <w:ind w:left="1440" w:hanging="360"/>
      </w:pPr>
      <w:rPr>
        <w:rFonts w:ascii="Wingdings" w:hAnsi="Wingdings" w:hint="default"/>
      </w:rPr>
    </w:lvl>
    <w:lvl w:ilvl="2" w:tplc="56E621B6" w:tentative="1">
      <w:start w:val="1"/>
      <w:numFmt w:val="bullet"/>
      <w:lvlText w:val=""/>
      <w:lvlJc w:val="left"/>
      <w:pPr>
        <w:tabs>
          <w:tab w:val="num" w:pos="2160"/>
        </w:tabs>
        <w:ind w:left="2160" w:hanging="360"/>
      </w:pPr>
      <w:rPr>
        <w:rFonts w:ascii="Wingdings" w:hAnsi="Wingdings" w:hint="default"/>
      </w:rPr>
    </w:lvl>
    <w:lvl w:ilvl="3" w:tplc="B4F21638" w:tentative="1">
      <w:start w:val="1"/>
      <w:numFmt w:val="bullet"/>
      <w:lvlText w:val=""/>
      <w:lvlJc w:val="left"/>
      <w:pPr>
        <w:tabs>
          <w:tab w:val="num" w:pos="2880"/>
        </w:tabs>
        <w:ind w:left="2880" w:hanging="360"/>
      </w:pPr>
      <w:rPr>
        <w:rFonts w:ascii="Wingdings" w:hAnsi="Wingdings" w:hint="default"/>
      </w:rPr>
    </w:lvl>
    <w:lvl w:ilvl="4" w:tplc="DABE627A" w:tentative="1">
      <w:start w:val="1"/>
      <w:numFmt w:val="bullet"/>
      <w:lvlText w:val=""/>
      <w:lvlJc w:val="left"/>
      <w:pPr>
        <w:tabs>
          <w:tab w:val="num" w:pos="3600"/>
        </w:tabs>
        <w:ind w:left="3600" w:hanging="360"/>
      </w:pPr>
      <w:rPr>
        <w:rFonts w:ascii="Wingdings" w:hAnsi="Wingdings" w:hint="default"/>
      </w:rPr>
    </w:lvl>
    <w:lvl w:ilvl="5" w:tplc="37A06362" w:tentative="1">
      <w:start w:val="1"/>
      <w:numFmt w:val="bullet"/>
      <w:lvlText w:val=""/>
      <w:lvlJc w:val="left"/>
      <w:pPr>
        <w:tabs>
          <w:tab w:val="num" w:pos="4320"/>
        </w:tabs>
        <w:ind w:left="4320" w:hanging="360"/>
      </w:pPr>
      <w:rPr>
        <w:rFonts w:ascii="Wingdings" w:hAnsi="Wingdings" w:hint="default"/>
      </w:rPr>
    </w:lvl>
    <w:lvl w:ilvl="6" w:tplc="1444D3BC" w:tentative="1">
      <w:start w:val="1"/>
      <w:numFmt w:val="bullet"/>
      <w:lvlText w:val=""/>
      <w:lvlJc w:val="left"/>
      <w:pPr>
        <w:tabs>
          <w:tab w:val="num" w:pos="5040"/>
        </w:tabs>
        <w:ind w:left="5040" w:hanging="360"/>
      </w:pPr>
      <w:rPr>
        <w:rFonts w:ascii="Wingdings" w:hAnsi="Wingdings" w:hint="default"/>
      </w:rPr>
    </w:lvl>
    <w:lvl w:ilvl="7" w:tplc="62A6D60A" w:tentative="1">
      <w:start w:val="1"/>
      <w:numFmt w:val="bullet"/>
      <w:lvlText w:val=""/>
      <w:lvlJc w:val="left"/>
      <w:pPr>
        <w:tabs>
          <w:tab w:val="num" w:pos="5760"/>
        </w:tabs>
        <w:ind w:left="5760" w:hanging="360"/>
      </w:pPr>
      <w:rPr>
        <w:rFonts w:ascii="Wingdings" w:hAnsi="Wingdings" w:hint="default"/>
      </w:rPr>
    </w:lvl>
    <w:lvl w:ilvl="8" w:tplc="E67A5BFE" w:tentative="1">
      <w:start w:val="1"/>
      <w:numFmt w:val="bullet"/>
      <w:lvlText w:val=""/>
      <w:lvlJc w:val="left"/>
      <w:pPr>
        <w:tabs>
          <w:tab w:val="num" w:pos="6480"/>
        </w:tabs>
        <w:ind w:left="6480" w:hanging="360"/>
      </w:pPr>
      <w:rPr>
        <w:rFonts w:ascii="Wingdings" w:hAnsi="Wingdings" w:hint="default"/>
      </w:rPr>
    </w:lvl>
  </w:abstractNum>
  <w:abstractNum w:abstractNumId="24">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1A5923"/>
    <w:multiLevelType w:val="hybridMultilevel"/>
    <w:tmpl w:val="DEF27502"/>
    <w:lvl w:ilvl="0" w:tplc="3A9004FC">
      <w:start w:val="1"/>
      <w:numFmt w:val="bullet"/>
      <w:lvlText w:val=""/>
      <w:lvlJc w:val="left"/>
      <w:pPr>
        <w:tabs>
          <w:tab w:val="num" w:pos="720"/>
        </w:tabs>
        <w:ind w:left="720" w:hanging="360"/>
      </w:pPr>
      <w:rPr>
        <w:rFonts w:ascii="Wingdings" w:hAnsi="Wingdings" w:hint="default"/>
      </w:rPr>
    </w:lvl>
    <w:lvl w:ilvl="1" w:tplc="7764A136" w:tentative="1">
      <w:start w:val="1"/>
      <w:numFmt w:val="bullet"/>
      <w:lvlText w:val=""/>
      <w:lvlJc w:val="left"/>
      <w:pPr>
        <w:tabs>
          <w:tab w:val="num" w:pos="1440"/>
        </w:tabs>
        <w:ind w:left="1440" w:hanging="360"/>
      </w:pPr>
      <w:rPr>
        <w:rFonts w:ascii="Wingdings" w:hAnsi="Wingdings" w:hint="default"/>
      </w:rPr>
    </w:lvl>
    <w:lvl w:ilvl="2" w:tplc="FB2ED702" w:tentative="1">
      <w:start w:val="1"/>
      <w:numFmt w:val="bullet"/>
      <w:lvlText w:val=""/>
      <w:lvlJc w:val="left"/>
      <w:pPr>
        <w:tabs>
          <w:tab w:val="num" w:pos="2160"/>
        </w:tabs>
        <w:ind w:left="2160" w:hanging="360"/>
      </w:pPr>
      <w:rPr>
        <w:rFonts w:ascii="Wingdings" w:hAnsi="Wingdings" w:hint="default"/>
      </w:rPr>
    </w:lvl>
    <w:lvl w:ilvl="3" w:tplc="E7AC3742" w:tentative="1">
      <w:start w:val="1"/>
      <w:numFmt w:val="bullet"/>
      <w:lvlText w:val=""/>
      <w:lvlJc w:val="left"/>
      <w:pPr>
        <w:tabs>
          <w:tab w:val="num" w:pos="2880"/>
        </w:tabs>
        <w:ind w:left="2880" w:hanging="360"/>
      </w:pPr>
      <w:rPr>
        <w:rFonts w:ascii="Wingdings" w:hAnsi="Wingdings" w:hint="default"/>
      </w:rPr>
    </w:lvl>
    <w:lvl w:ilvl="4" w:tplc="7224440A" w:tentative="1">
      <w:start w:val="1"/>
      <w:numFmt w:val="bullet"/>
      <w:lvlText w:val=""/>
      <w:lvlJc w:val="left"/>
      <w:pPr>
        <w:tabs>
          <w:tab w:val="num" w:pos="3600"/>
        </w:tabs>
        <w:ind w:left="3600" w:hanging="360"/>
      </w:pPr>
      <w:rPr>
        <w:rFonts w:ascii="Wingdings" w:hAnsi="Wingdings" w:hint="default"/>
      </w:rPr>
    </w:lvl>
    <w:lvl w:ilvl="5" w:tplc="9B06CCC2" w:tentative="1">
      <w:start w:val="1"/>
      <w:numFmt w:val="bullet"/>
      <w:lvlText w:val=""/>
      <w:lvlJc w:val="left"/>
      <w:pPr>
        <w:tabs>
          <w:tab w:val="num" w:pos="4320"/>
        </w:tabs>
        <w:ind w:left="4320" w:hanging="360"/>
      </w:pPr>
      <w:rPr>
        <w:rFonts w:ascii="Wingdings" w:hAnsi="Wingdings" w:hint="default"/>
      </w:rPr>
    </w:lvl>
    <w:lvl w:ilvl="6" w:tplc="CD56D670" w:tentative="1">
      <w:start w:val="1"/>
      <w:numFmt w:val="bullet"/>
      <w:lvlText w:val=""/>
      <w:lvlJc w:val="left"/>
      <w:pPr>
        <w:tabs>
          <w:tab w:val="num" w:pos="5040"/>
        </w:tabs>
        <w:ind w:left="5040" w:hanging="360"/>
      </w:pPr>
      <w:rPr>
        <w:rFonts w:ascii="Wingdings" w:hAnsi="Wingdings" w:hint="default"/>
      </w:rPr>
    </w:lvl>
    <w:lvl w:ilvl="7" w:tplc="199A7BCC" w:tentative="1">
      <w:start w:val="1"/>
      <w:numFmt w:val="bullet"/>
      <w:lvlText w:val=""/>
      <w:lvlJc w:val="left"/>
      <w:pPr>
        <w:tabs>
          <w:tab w:val="num" w:pos="5760"/>
        </w:tabs>
        <w:ind w:left="5760" w:hanging="360"/>
      </w:pPr>
      <w:rPr>
        <w:rFonts w:ascii="Wingdings" w:hAnsi="Wingdings" w:hint="default"/>
      </w:rPr>
    </w:lvl>
    <w:lvl w:ilvl="8" w:tplc="BBA2EB5C" w:tentative="1">
      <w:start w:val="1"/>
      <w:numFmt w:val="bullet"/>
      <w:lvlText w:val=""/>
      <w:lvlJc w:val="left"/>
      <w:pPr>
        <w:tabs>
          <w:tab w:val="num" w:pos="6480"/>
        </w:tabs>
        <w:ind w:left="6480" w:hanging="360"/>
      </w:pPr>
      <w:rPr>
        <w:rFonts w:ascii="Wingdings" w:hAnsi="Wingdings" w:hint="default"/>
      </w:rPr>
    </w:lvl>
  </w:abstractNum>
  <w:abstractNum w:abstractNumId="26">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nsid w:val="51F73E58"/>
    <w:multiLevelType w:val="hybridMultilevel"/>
    <w:tmpl w:val="EEB2ABBE"/>
    <w:lvl w:ilvl="0" w:tplc="EB2EEA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nsid w:val="5A8B4728"/>
    <w:multiLevelType w:val="hybridMultilevel"/>
    <w:tmpl w:val="1E04CE30"/>
    <w:lvl w:ilvl="0" w:tplc="95A6761E">
      <w:start w:val="1"/>
      <w:numFmt w:val="bullet"/>
      <w:lvlText w:val=""/>
      <w:lvlJc w:val="left"/>
      <w:pPr>
        <w:tabs>
          <w:tab w:val="num" w:pos="720"/>
        </w:tabs>
        <w:ind w:left="720" w:hanging="360"/>
      </w:pPr>
      <w:rPr>
        <w:rFonts w:ascii="Wingdings" w:hAnsi="Wingdings" w:hint="default"/>
      </w:rPr>
    </w:lvl>
    <w:lvl w:ilvl="1" w:tplc="F6DE62FA" w:tentative="1">
      <w:start w:val="1"/>
      <w:numFmt w:val="bullet"/>
      <w:lvlText w:val=""/>
      <w:lvlJc w:val="left"/>
      <w:pPr>
        <w:tabs>
          <w:tab w:val="num" w:pos="1440"/>
        </w:tabs>
        <w:ind w:left="1440" w:hanging="360"/>
      </w:pPr>
      <w:rPr>
        <w:rFonts w:ascii="Wingdings" w:hAnsi="Wingdings" w:hint="default"/>
      </w:rPr>
    </w:lvl>
    <w:lvl w:ilvl="2" w:tplc="7EF04536" w:tentative="1">
      <w:start w:val="1"/>
      <w:numFmt w:val="bullet"/>
      <w:lvlText w:val=""/>
      <w:lvlJc w:val="left"/>
      <w:pPr>
        <w:tabs>
          <w:tab w:val="num" w:pos="2160"/>
        </w:tabs>
        <w:ind w:left="2160" w:hanging="360"/>
      </w:pPr>
      <w:rPr>
        <w:rFonts w:ascii="Wingdings" w:hAnsi="Wingdings" w:hint="default"/>
      </w:rPr>
    </w:lvl>
    <w:lvl w:ilvl="3" w:tplc="8F52A180" w:tentative="1">
      <w:start w:val="1"/>
      <w:numFmt w:val="bullet"/>
      <w:lvlText w:val=""/>
      <w:lvlJc w:val="left"/>
      <w:pPr>
        <w:tabs>
          <w:tab w:val="num" w:pos="2880"/>
        </w:tabs>
        <w:ind w:left="2880" w:hanging="360"/>
      </w:pPr>
      <w:rPr>
        <w:rFonts w:ascii="Wingdings" w:hAnsi="Wingdings" w:hint="default"/>
      </w:rPr>
    </w:lvl>
    <w:lvl w:ilvl="4" w:tplc="39A02F9C" w:tentative="1">
      <w:start w:val="1"/>
      <w:numFmt w:val="bullet"/>
      <w:lvlText w:val=""/>
      <w:lvlJc w:val="left"/>
      <w:pPr>
        <w:tabs>
          <w:tab w:val="num" w:pos="3600"/>
        </w:tabs>
        <w:ind w:left="3600" w:hanging="360"/>
      </w:pPr>
      <w:rPr>
        <w:rFonts w:ascii="Wingdings" w:hAnsi="Wingdings" w:hint="default"/>
      </w:rPr>
    </w:lvl>
    <w:lvl w:ilvl="5" w:tplc="EED61C6C" w:tentative="1">
      <w:start w:val="1"/>
      <w:numFmt w:val="bullet"/>
      <w:lvlText w:val=""/>
      <w:lvlJc w:val="left"/>
      <w:pPr>
        <w:tabs>
          <w:tab w:val="num" w:pos="4320"/>
        </w:tabs>
        <w:ind w:left="4320" w:hanging="360"/>
      </w:pPr>
      <w:rPr>
        <w:rFonts w:ascii="Wingdings" w:hAnsi="Wingdings" w:hint="default"/>
      </w:rPr>
    </w:lvl>
    <w:lvl w:ilvl="6" w:tplc="9FA64DCA" w:tentative="1">
      <w:start w:val="1"/>
      <w:numFmt w:val="bullet"/>
      <w:lvlText w:val=""/>
      <w:lvlJc w:val="left"/>
      <w:pPr>
        <w:tabs>
          <w:tab w:val="num" w:pos="5040"/>
        </w:tabs>
        <w:ind w:left="5040" w:hanging="360"/>
      </w:pPr>
      <w:rPr>
        <w:rFonts w:ascii="Wingdings" w:hAnsi="Wingdings" w:hint="default"/>
      </w:rPr>
    </w:lvl>
    <w:lvl w:ilvl="7" w:tplc="BEFEB880" w:tentative="1">
      <w:start w:val="1"/>
      <w:numFmt w:val="bullet"/>
      <w:lvlText w:val=""/>
      <w:lvlJc w:val="left"/>
      <w:pPr>
        <w:tabs>
          <w:tab w:val="num" w:pos="5760"/>
        </w:tabs>
        <w:ind w:left="5760" w:hanging="360"/>
      </w:pPr>
      <w:rPr>
        <w:rFonts w:ascii="Wingdings" w:hAnsi="Wingdings" w:hint="default"/>
      </w:rPr>
    </w:lvl>
    <w:lvl w:ilvl="8" w:tplc="91FE5678" w:tentative="1">
      <w:start w:val="1"/>
      <w:numFmt w:val="bullet"/>
      <w:lvlText w:val=""/>
      <w:lvlJc w:val="left"/>
      <w:pPr>
        <w:tabs>
          <w:tab w:val="num" w:pos="6480"/>
        </w:tabs>
        <w:ind w:left="6480" w:hanging="360"/>
      </w:pPr>
      <w:rPr>
        <w:rFonts w:ascii="Wingdings" w:hAnsi="Wingdings" w:hint="default"/>
      </w:rPr>
    </w:lvl>
  </w:abstractNum>
  <w:abstractNum w:abstractNumId="32">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4">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nsid w:val="633C4F58"/>
    <w:multiLevelType w:val="hybridMultilevel"/>
    <w:tmpl w:val="66B4990A"/>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6">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83214EE"/>
    <w:multiLevelType w:val="hybridMultilevel"/>
    <w:tmpl w:val="CFFEF024"/>
    <w:lvl w:ilvl="0" w:tplc="399C8D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708F729B"/>
    <w:multiLevelType w:val="hybridMultilevel"/>
    <w:tmpl w:val="D6643E2A"/>
    <w:lvl w:ilvl="0" w:tplc="1A28CFD0">
      <w:start w:val="1"/>
      <w:numFmt w:val="bullet"/>
      <w:lvlText w:val=""/>
      <w:lvlJc w:val="left"/>
      <w:pPr>
        <w:tabs>
          <w:tab w:val="num" w:pos="720"/>
        </w:tabs>
        <w:ind w:left="720" w:hanging="360"/>
      </w:pPr>
      <w:rPr>
        <w:rFonts w:ascii="Wingdings" w:hAnsi="Wingdings" w:hint="default"/>
      </w:rPr>
    </w:lvl>
    <w:lvl w:ilvl="1" w:tplc="0344A658" w:tentative="1">
      <w:start w:val="1"/>
      <w:numFmt w:val="bullet"/>
      <w:lvlText w:val=""/>
      <w:lvlJc w:val="left"/>
      <w:pPr>
        <w:tabs>
          <w:tab w:val="num" w:pos="1440"/>
        </w:tabs>
        <w:ind w:left="1440" w:hanging="360"/>
      </w:pPr>
      <w:rPr>
        <w:rFonts w:ascii="Wingdings" w:hAnsi="Wingdings" w:hint="default"/>
      </w:rPr>
    </w:lvl>
    <w:lvl w:ilvl="2" w:tplc="037C0966" w:tentative="1">
      <w:start w:val="1"/>
      <w:numFmt w:val="bullet"/>
      <w:lvlText w:val=""/>
      <w:lvlJc w:val="left"/>
      <w:pPr>
        <w:tabs>
          <w:tab w:val="num" w:pos="2160"/>
        </w:tabs>
        <w:ind w:left="2160" w:hanging="360"/>
      </w:pPr>
      <w:rPr>
        <w:rFonts w:ascii="Wingdings" w:hAnsi="Wingdings" w:hint="default"/>
      </w:rPr>
    </w:lvl>
    <w:lvl w:ilvl="3" w:tplc="1358947C" w:tentative="1">
      <w:start w:val="1"/>
      <w:numFmt w:val="bullet"/>
      <w:lvlText w:val=""/>
      <w:lvlJc w:val="left"/>
      <w:pPr>
        <w:tabs>
          <w:tab w:val="num" w:pos="2880"/>
        </w:tabs>
        <w:ind w:left="2880" w:hanging="360"/>
      </w:pPr>
      <w:rPr>
        <w:rFonts w:ascii="Wingdings" w:hAnsi="Wingdings" w:hint="default"/>
      </w:rPr>
    </w:lvl>
    <w:lvl w:ilvl="4" w:tplc="04BA95F8" w:tentative="1">
      <w:start w:val="1"/>
      <w:numFmt w:val="bullet"/>
      <w:lvlText w:val=""/>
      <w:lvlJc w:val="left"/>
      <w:pPr>
        <w:tabs>
          <w:tab w:val="num" w:pos="3600"/>
        </w:tabs>
        <w:ind w:left="3600" w:hanging="360"/>
      </w:pPr>
      <w:rPr>
        <w:rFonts w:ascii="Wingdings" w:hAnsi="Wingdings" w:hint="default"/>
      </w:rPr>
    </w:lvl>
    <w:lvl w:ilvl="5" w:tplc="B5BA4704" w:tentative="1">
      <w:start w:val="1"/>
      <w:numFmt w:val="bullet"/>
      <w:lvlText w:val=""/>
      <w:lvlJc w:val="left"/>
      <w:pPr>
        <w:tabs>
          <w:tab w:val="num" w:pos="4320"/>
        </w:tabs>
        <w:ind w:left="4320" w:hanging="360"/>
      </w:pPr>
      <w:rPr>
        <w:rFonts w:ascii="Wingdings" w:hAnsi="Wingdings" w:hint="default"/>
      </w:rPr>
    </w:lvl>
    <w:lvl w:ilvl="6" w:tplc="E40AEB52" w:tentative="1">
      <w:start w:val="1"/>
      <w:numFmt w:val="bullet"/>
      <w:lvlText w:val=""/>
      <w:lvlJc w:val="left"/>
      <w:pPr>
        <w:tabs>
          <w:tab w:val="num" w:pos="5040"/>
        </w:tabs>
        <w:ind w:left="5040" w:hanging="360"/>
      </w:pPr>
      <w:rPr>
        <w:rFonts w:ascii="Wingdings" w:hAnsi="Wingdings" w:hint="default"/>
      </w:rPr>
    </w:lvl>
    <w:lvl w:ilvl="7" w:tplc="2834AA10" w:tentative="1">
      <w:start w:val="1"/>
      <w:numFmt w:val="bullet"/>
      <w:lvlText w:val=""/>
      <w:lvlJc w:val="left"/>
      <w:pPr>
        <w:tabs>
          <w:tab w:val="num" w:pos="5760"/>
        </w:tabs>
        <w:ind w:left="5760" w:hanging="360"/>
      </w:pPr>
      <w:rPr>
        <w:rFonts w:ascii="Wingdings" w:hAnsi="Wingdings" w:hint="default"/>
      </w:rPr>
    </w:lvl>
    <w:lvl w:ilvl="8" w:tplc="B4884A3A" w:tentative="1">
      <w:start w:val="1"/>
      <w:numFmt w:val="bullet"/>
      <w:lvlText w:val=""/>
      <w:lvlJc w:val="left"/>
      <w:pPr>
        <w:tabs>
          <w:tab w:val="num" w:pos="6480"/>
        </w:tabs>
        <w:ind w:left="6480" w:hanging="360"/>
      </w:pPr>
      <w:rPr>
        <w:rFonts w:ascii="Wingdings" w:hAnsi="Wingdings" w:hint="default"/>
      </w:rPr>
    </w:lvl>
  </w:abstractNum>
  <w:abstractNum w:abstractNumId="41">
    <w:nsid w:val="74A810F5"/>
    <w:multiLevelType w:val="hybridMultilevel"/>
    <w:tmpl w:val="86A6220A"/>
    <w:lvl w:ilvl="0" w:tplc="1F6A9B60">
      <w:start w:val="1"/>
      <w:numFmt w:val="bullet"/>
      <w:lvlText w:val=""/>
      <w:lvlJc w:val="left"/>
      <w:pPr>
        <w:tabs>
          <w:tab w:val="num" w:pos="720"/>
        </w:tabs>
        <w:ind w:left="720" w:hanging="360"/>
      </w:pPr>
      <w:rPr>
        <w:rFonts w:ascii="Wingdings" w:hAnsi="Wingdings" w:hint="default"/>
      </w:rPr>
    </w:lvl>
    <w:lvl w:ilvl="1" w:tplc="29A05D20" w:tentative="1">
      <w:start w:val="1"/>
      <w:numFmt w:val="bullet"/>
      <w:lvlText w:val=""/>
      <w:lvlJc w:val="left"/>
      <w:pPr>
        <w:tabs>
          <w:tab w:val="num" w:pos="1440"/>
        </w:tabs>
        <w:ind w:left="1440" w:hanging="360"/>
      </w:pPr>
      <w:rPr>
        <w:rFonts w:ascii="Wingdings" w:hAnsi="Wingdings" w:hint="default"/>
      </w:rPr>
    </w:lvl>
    <w:lvl w:ilvl="2" w:tplc="14207F66" w:tentative="1">
      <w:start w:val="1"/>
      <w:numFmt w:val="bullet"/>
      <w:lvlText w:val=""/>
      <w:lvlJc w:val="left"/>
      <w:pPr>
        <w:tabs>
          <w:tab w:val="num" w:pos="2160"/>
        </w:tabs>
        <w:ind w:left="2160" w:hanging="360"/>
      </w:pPr>
      <w:rPr>
        <w:rFonts w:ascii="Wingdings" w:hAnsi="Wingdings" w:hint="default"/>
      </w:rPr>
    </w:lvl>
    <w:lvl w:ilvl="3" w:tplc="E28CD096" w:tentative="1">
      <w:start w:val="1"/>
      <w:numFmt w:val="bullet"/>
      <w:lvlText w:val=""/>
      <w:lvlJc w:val="left"/>
      <w:pPr>
        <w:tabs>
          <w:tab w:val="num" w:pos="2880"/>
        </w:tabs>
        <w:ind w:left="2880" w:hanging="360"/>
      </w:pPr>
      <w:rPr>
        <w:rFonts w:ascii="Wingdings" w:hAnsi="Wingdings" w:hint="default"/>
      </w:rPr>
    </w:lvl>
    <w:lvl w:ilvl="4" w:tplc="89BC8116" w:tentative="1">
      <w:start w:val="1"/>
      <w:numFmt w:val="bullet"/>
      <w:lvlText w:val=""/>
      <w:lvlJc w:val="left"/>
      <w:pPr>
        <w:tabs>
          <w:tab w:val="num" w:pos="3600"/>
        </w:tabs>
        <w:ind w:left="3600" w:hanging="360"/>
      </w:pPr>
      <w:rPr>
        <w:rFonts w:ascii="Wingdings" w:hAnsi="Wingdings" w:hint="default"/>
      </w:rPr>
    </w:lvl>
    <w:lvl w:ilvl="5" w:tplc="C4E63004" w:tentative="1">
      <w:start w:val="1"/>
      <w:numFmt w:val="bullet"/>
      <w:lvlText w:val=""/>
      <w:lvlJc w:val="left"/>
      <w:pPr>
        <w:tabs>
          <w:tab w:val="num" w:pos="4320"/>
        </w:tabs>
        <w:ind w:left="4320" w:hanging="360"/>
      </w:pPr>
      <w:rPr>
        <w:rFonts w:ascii="Wingdings" w:hAnsi="Wingdings" w:hint="default"/>
      </w:rPr>
    </w:lvl>
    <w:lvl w:ilvl="6" w:tplc="71D09E8C" w:tentative="1">
      <w:start w:val="1"/>
      <w:numFmt w:val="bullet"/>
      <w:lvlText w:val=""/>
      <w:lvlJc w:val="left"/>
      <w:pPr>
        <w:tabs>
          <w:tab w:val="num" w:pos="5040"/>
        </w:tabs>
        <w:ind w:left="5040" w:hanging="360"/>
      </w:pPr>
      <w:rPr>
        <w:rFonts w:ascii="Wingdings" w:hAnsi="Wingdings" w:hint="default"/>
      </w:rPr>
    </w:lvl>
    <w:lvl w:ilvl="7" w:tplc="F39C5304" w:tentative="1">
      <w:start w:val="1"/>
      <w:numFmt w:val="bullet"/>
      <w:lvlText w:val=""/>
      <w:lvlJc w:val="left"/>
      <w:pPr>
        <w:tabs>
          <w:tab w:val="num" w:pos="5760"/>
        </w:tabs>
        <w:ind w:left="5760" w:hanging="360"/>
      </w:pPr>
      <w:rPr>
        <w:rFonts w:ascii="Wingdings" w:hAnsi="Wingdings" w:hint="default"/>
      </w:rPr>
    </w:lvl>
    <w:lvl w:ilvl="8" w:tplc="4E8A86B4" w:tentative="1">
      <w:start w:val="1"/>
      <w:numFmt w:val="bullet"/>
      <w:lvlText w:val=""/>
      <w:lvlJc w:val="left"/>
      <w:pPr>
        <w:tabs>
          <w:tab w:val="num" w:pos="6480"/>
        </w:tabs>
        <w:ind w:left="6480" w:hanging="360"/>
      </w:pPr>
      <w:rPr>
        <w:rFonts w:ascii="Wingdings" w:hAnsi="Wingdings" w:hint="default"/>
      </w:rPr>
    </w:lvl>
  </w:abstractNum>
  <w:abstractNum w:abstractNumId="42">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3">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4">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F814C58"/>
    <w:multiLevelType w:val="hybridMultilevel"/>
    <w:tmpl w:val="253E26D6"/>
    <w:lvl w:ilvl="0" w:tplc="312A6AAE">
      <w:start w:val="1"/>
      <w:numFmt w:val="bullet"/>
      <w:lvlText w:val=""/>
      <w:lvlJc w:val="left"/>
      <w:pPr>
        <w:tabs>
          <w:tab w:val="num" w:pos="720"/>
        </w:tabs>
        <w:ind w:left="720" w:hanging="360"/>
      </w:pPr>
      <w:rPr>
        <w:rFonts w:ascii="Wingdings" w:hAnsi="Wingdings" w:hint="default"/>
      </w:rPr>
    </w:lvl>
    <w:lvl w:ilvl="1" w:tplc="EB8A923C" w:tentative="1">
      <w:start w:val="1"/>
      <w:numFmt w:val="bullet"/>
      <w:lvlText w:val=""/>
      <w:lvlJc w:val="left"/>
      <w:pPr>
        <w:tabs>
          <w:tab w:val="num" w:pos="1440"/>
        </w:tabs>
        <w:ind w:left="1440" w:hanging="360"/>
      </w:pPr>
      <w:rPr>
        <w:rFonts w:ascii="Wingdings" w:hAnsi="Wingdings" w:hint="default"/>
      </w:rPr>
    </w:lvl>
    <w:lvl w:ilvl="2" w:tplc="92AA0BB6" w:tentative="1">
      <w:start w:val="1"/>
      <w:numFmt w:val="bullet"/>
      <w:lvlText w:val=""/>
      <w:lvlJc w:val="left"/>
      <w:pPr>
        <w:tabs>
          <w:tab w:val="num" w:pos="2160"/>
        </w:tabs>
        <w:ind w:left="2160" w:hanging="360"/>
      </w:pPr>
      <w:rPr>
        <w:rFonts w:ascii="Wingdings" w:hAnsi="Wingdings" w:hint="default"/>
      </w:rPr>
    </w:lvl>
    <w:lvl w:ilvl="3" w:tplc="8C46E402" w:tentative="1">
      <w:start w:val="1"/>
      <w:numFmt w:val="bullet"/>
      <w:lvlText w:val=""/>
      <w:lvlJc w:val="left"/>
      <w:pPr>
        <w:tabs>
          <w:tab w:val="num" w:pos="2880"/>
        </w:tabs>
        <w:ind w:left="2880" w:hanging="360"/>
      </w:pPr>
      <w:rPr>
        <w:rFonts w:ascii="Wingdings" w:hAnsi="Wingdings" w:hint="default"/>
      </w:rPr>
    </w:lvl>
    <w:lvl w:ilvl="4" w:tplc="AC56FEF8" w:tentative="1">
      <w:start w:val="1"/>
      <w:numFmt w:val="bullet"/>
      <w:lvlText w:val=""/>
      <w:lvlJc w:val="left"/>
      <w:pPr>
        <w:tabs>
          <w:tab w:val="num" w:pos="3600"/>
        </w:tabs>
        <w:ind w:left="3600" w:hanging="360"/>
      </w:pPr>
      <w:rPr>
        <w:rFonts w:ascii="Wingdings" w:hAnsi="Wingdings" w:hint="default"/>
      </w:rPr>
    </w:lvl>
    <w:lvl w:ilvl="5" w:tplc="03A8A49C" w:tentative="1">
      <w:start w:val="1"/>
      <w:numFmt w:val="bullet"/>
      <w:lvlText w:val=""/>
      <w:lvlJc w:val="left"/>
      <w:pPr>
        <w:tabs>
          <w:tab w:val="num" w:pos="4320"/>
        </w:tabs>
        <w:ind w:left="4320" w:hanging="360"/>
      </w:pPr>
      <w:rPr>
        <w:rFonts w:ascii="Wingdings" w:hAnsi="Wingdings" w:hint="default"/>
      </w:rPr>
    </w:lvl>
    <w:lvl w:ilvl="6" w:tplc="608A1DBE" w:tentative="1">
      <w:start w:val="1"/>
      <w:numFmt w:val="bullet"/>
      <w:lvlText w:val=""/>
      <w:lvlJc w:val="left"/>
      <w:pPr>
        <w:tabs>
          <w:tab w:val="num" w:pos="5040"/>
        </w:tabs>
        <w:ind w:left="5040" w:hanging="360"/>
      </w:pPr>
      <w:rPr>
        <w:rFonts w:ascii="Wingdings" w:hAnsi="Wingdings" w:hint="default"/>
      </w:rPr>
    </w:lvl>
    <w:lvl w:ilvl="7" w:tplc="85F0F20C" w:tentative="1">
      <w:start w:val="1"/>
      <w:numFmt w:val="bullet"/>
      <w:lvlText w:val=""/>
      <w:lvlJc w:val="left"/>
      <w:pPr>
        <w:tabs>
          <w:tab w:val="num" w:pos="5760"/>
        </w:tabs>
        <w:ind w:left="5760" w:hanging="360"/>
      </w:pPr>
      <w:rPr>
        <w:rFonts w:ascii="Wingdings" w:hAnsi="Wingdings" w:hint="default"/>
      </w:rPr>
    </w:lvl>
    <w:lvl w:ilvl="8" w:tplc="66DA3542"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7"/>
  </w:num>
  <w:num w:numId="13">
    <w:abstractNumId w:val="29"/>
  </w:num>
  <w:num w:numId="14">
    <w:abstractNumId w:val="17"/>
  </w:num>
  <w:num w:numId="15">
    <w:abstractNumId w:val="33"/>
  </w:num>
  <w:num w:numId="16">
    <w:abstractNumId w:val="39"/>
  </w:num>
  <w:num w:numId="17">
    <w:abstractNumId w:val="18"/>
  </w:num>
  <w:num w:numId="18">
    <w:abstractNumId w:val="42"/>
  </w:num>
  <w:num w:numId="19">
    <w:abstractNumId w:val="26"/>
  </w:num>
  <w:num w:numId="20">
    <w:abstractNumId w:val="27"/>
  </w:num>
  <w:num w:numId="21">
    <w:abstractNumId w:val="21"/>
  </w:num>
  <w:num w:numId="22">
    <w:abstractNumId w:val="22"/>
  </w:num>
  <w:num w:numId="23">
    <w:abstractNumId w:val="43"/>
  </w:num>
  <w:num w:numId="24">
    <w:abstractNumId w:val="34"/>
  </w:num>
  <w:num w:numId="25">
    <w:abstractNumId w:val="30"/>
  </w:num>
  <w:num w:numId="26">
    <w:abstractNumId w:val="19"/>
  </w:num>
  <w:num w:numId="27">
    <w:abstractNumId w:val="20"/>
  </w:num>
  <w:num w:numId="28">
    <w:abstractNumId w:val="12"/>
  </w:num>
  <w:num w:numId="29">
    <w:abstractNumId w:val="13"/>
  </w:num>
  <w:num w:numId="30">
    <w:abstractNumId w:val="24"/>
  </w:num>
  <w:num w:numId="31">
    <w:abstractNumId w:val="14"/>
  </w:num>
  <w:num w:numId="32">
    <w:abstractNumId w:val="44"/>
  </w:num>
  <w:num w:numId="33">
    <w:abstractNumId w:val="36"/>
  </w:num>
  <w:num w:numId="34">
    <w:abstractNumId w:val="38"/>
  </w:num>
  <w:num w:numId="35">
    <w:abstractNumId w:val="28"/>
  </w:num>
  <w:num w:numId="36">
    <w:abstractNumId w:val="35"/>
  </w:num>
  <w:num w:numId="37">
    <w:abstractNumId w:val="11"/>
  </w:num>
  <w:num w:numId="38">
    <w:abstractNumId w:val="25"/>
  </w:num>
  <w:num w:numId="39">
    <w:abstractNumId w:val="40"/>
  </w:num>
  <w:num w:numId="40">
    <w:abstractNumId w:val="16"/>
  </w:num>
  <w:num w:numId="41">
    <w:abstractNumId w:val="10"/>
  </w:num>
  <w:num w:numId="42">
    <w:abstractNumId w:val="23"/>
  </w:num>
  <w:num w:numId="43">
    <w:abstractNumId w:val="15"/>
  </w:num>
  <w:num w:numId="44">
    <w:abstractNumId w:val="41"/>
  </w:num>
  <w:num w:numId="45">
    <w:abstractNumId w:val="4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F1"/>
    <w:rsid w:val="00017352"/>
    <w:rsid w:val="0003266F"/>
    <w:rsid w:val="00053D92"/>
    <w:rsid w:val="00062123"/>
    <w:rsid w:val="00066822"/>
    <w:rsid w:val="00084C42"/>
    <w:rsid w:val="00114E2C"/>
    <w:rsid w:val="00147BF6"/>
    <w:rsid w:val="00157F8F"/>
    <w:rsid w:val="00176ED8"/>
    <w:rsid w:val="001B287D"/>
    <w:rsid w:val="002926F9"/>
    <w:rsid w:val="00294118"/>
    <w:rsid w:val="00313070"/>
    <w:rsid w:val="00346DEB"/>
    <w:rsid w:val="00352527"/>
    <w:rsid w:val="00366CEC"/>
    <w:rsid w:val="003767D8"/>
    <w:rsid w:val="003842EA"/>
    <w:rsid w:val="003A40BE"/>
    <w:rsid w:val="003A4B90"/>
    <w:rsid w:val="003B4746"/>
    <w:rsid w:val="003C5DE5"/>
    <w:rsid w:val="003E423F"/>
    <w:rsid w:val="003E73D7"/>
    <w:rsid w:val="003F1212"/>
    <w:rsid w:val="003F3764"/>
    <w:rsid w:val="004216C1"/>
    <w:rsid w:val="004219AF"/>
    <w:rsid w:val="004339E3"/>
    <w:rsid w:val="00447D8D"/>
    <w:rsid w:val="00460A1D"/>
    <w:rsid w:val="004A0DC3"/>
    <w:rsid w:val="004A4921"/>
    <w:rsid w:val="004E1E12"/>
    <w:rsid w:val="004F279D"/>
    <w:rsid w:val="004F4595"/>
    <w:rsid w:val="00500107"/>
    <w:rsid w:val="00513464"/>
    <w:rsid w:val="0054340F"/>
    <w:rsid w:val="00546EE0"/>
    <w:rsid w:val="0056069A"/>
    <w:rsid w:val="005A364F"/>
    <w:rsid w:val="005A6278"/>
    <w:rsid w:val="00605FAA"/>
    <w:rsid w:val="00683B6F"/>
    <w:rsid w:val="006855DF"/>
    <w:rsid w:val="006A4611"/>
    <w:rsid w:val="006B25CB"/>
    <w:rsid w:val="00700E29"/>
    <w:rsid w:val="007031AE"/>
    <w:rsid w:val="00747229"/>
    <w:rsid w:val="007619BC"/>
    <w:rsid w:val="0079335B"/>
    <w:rsid w:val="007C4883"/>
    <w:rsid w:val="007E41C9"/>
    <w:rsid w:val="007F0E19"/>
    <w:rsid w:val="00813BF2"/>
    <w:rsid w:val="00814220"/>
    <w:rsid w:val="0082253F"/>
    <w:rsid w:val="00827D10"/>
    <w:rsid w:val="00847E76"/>
    <w:rsid w:val="00880BA9"/>
    <w:rsid w:val="0089664E"/>
    <w:rsid w:val="008B47FA"/>
    <w:rsid w:val="009448C3"/>
    <w:rsid w:val="00976A47"/>
    <w:rsid w:val="009B0E1D"/>
    <w:rsid w:val="009D6D1B"/>
    <w:rsid w:val="009F6B94"/>
    <w:rsid w:val="00A3278A"/>
    <w:rsid w:val="00AB0698"/>
    <w:rsid w:val="00AC3A39"/>
    <w:rsid w:val="00AE0467"/>
    <w:rsid w:val="00AE14D1"/>
    <w:rsid w:val="00B00607"/>
    <w:rsid w:val="00B05C56"/>
    <w:rsid w:val="00B13CCB"/>
    <w:rsid w:val="00B30705"/>
    <w:rsid w:val="00B358F1"/>
    <w:rsid w:val="00B3614E"/>
    <w:rsid w:val="00B402BE"/>
    <w:rsid w:val="00B57B6B"/>
    <w:rsid w:val="00B67BA1"/>
    <w:rsid w:val="00B91B31"/>
    <w:rsid w:val="00BD3617"/>
    <w:rsid w:val="00BE04D6"/>
    <w:rsid w:val="00C07952"/>
    <w:rsid w:val="00C14268"/>
    <w:rsid w:val="00C83B0A"/>
    <w:rsid w:val="00CB177E"/>
    <w:rsid w:val="00D025B5"/>
    <w:rsid w:val="00D26BF4"/>
    <w:rsid w:val="00D52A9C"/>
    <w:rsid w:val="00D826D0"/>
    <w:rsid w:val="00D852A9"/>
    <w:rsid w:val="00DD2361"/>
    <w:rsid w:val="00DD3B41"/>
    <w:rsid w:val="00DE3818"/>
    <w:rsid w:val="00DE3853"/>
    <w:rsid w:val="00DF54DB"/>
    <w:rsid w:val="00DF76A2"/>
    <w:rsid w:val="00E352DC"/>
    <w:rsid w:val="00E6603F"/>
    <w:rsid w:val="00E66751"/>
    <w:rsid w:val="00E90BD6"/>
    <w:rsid w:val="00EA36A8"/>
    <w:rsid w:val="00EB42B0"/>
    <w:rsid w:val="00ED6AF9"/>
    <w:rsid w:val="00EE6C39"/>
    <w:rsid w:val="00EE79FC"/>
    <w:rsid w:val="00F06B6E"/>
    <w:rsid w:val="00F144DB"/>
    <w:rsid w:val="00F22E2D"/>
    <w:rsid w:val="00F24D13"/>
    <w:rsid w:val="00FA607A"/>
    <w:rsid w:val="00FC7542"/>
    <w:rsid w:val="00FF629C"/>
    <w:rsid w:val="00FF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F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autoRedefine/>
    <w:qFormat/>
    <w:rsid w:val="0003266F"/>
    <w:pPr>
      <w:keepNext/>
      <w:spacing w:beforeLines="100" w:afterLines="50"/>
      <w:jc w:val="center"/>
      <w:outlineLvl w:val="0"/>
    </w:pPr>
    <w:rPr>
      <w:rFonts w:eastAsia="黑体"/>
      <w:b/>
      <w:sz w:val="44"/>
      <w:szCs w:val="20"/>
      <w:lang w:val="x-none" w:eastAsia="x-none"/>
    </w:rPr>
  </w:style>
  <w:style w:type="paragraph" w:styleId="2">
    <w:name w:val="heading 2"/>
    <w:basedOn w:val="a"/>
    <w:next w:val="a"/>
    <w:link w:val="2Char"/>
    <w:autoRedefine/>
    <w:qFormat/>
    <w:rsid w:val="0003266F"/>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03266F"/>
    <w:pPr>
      <w:keepNext/>
      <w:keepLines/>
      <w:spacing w:before="260" w:after="260" w:line="413" w:lineRule="auto"/>
      <w:ind w:leftChars="100" w:left="100" w:rightChars="100" w:right="210"/>
      <w:jc w:val="left"/>
      <w:outlineLvl w:val="2"/>
    </w:pPr>
    <w:rPr>
      <w:rFonts w:eastAsia="仿宋_GB2312"/>
      <w:b/>
      <w:sz w:val="30"/>
      <w:szCs w:val="20"/>
      <w:lang w:val="x-none" w:eastAsia="x-none"/>
    </w:rPr>
  </w:style>
  <w:style w:type="paragraph" w:styleId="4">
    <w:name w:val="heading 4"/>
    <w:basedOn w:val="a"/>
    <w:next w:val="a"/>
    <w:link w:val="4Char"/>
    <w:autoRedefine/>
    <w:qFormat/>
    <w:rsid w:val="0003266F"/>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4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41C9"/>
    <w:rPr>
      <w:kern w:val="2"/>
      <w:sz w:val="18"/>
      <w:szCs w:val="18"/>
    </w:rPr>
  </w:style>
  <w:style w:type="paragraph" w:styleId="a4">
    <w:name w:val="footer"/>
    <w:basedOn w:val="a"/>
    <w:link w:val="Char0"/>
    <w:uiPriority w:val="99"/>
    <w:rsid w:val="007E41C9"/>
    <w:pPr>
      <w:tabs>
        <w:tab w:val="center" w:pos="4153"/>
        <w:tab w:val="right" w:pos="8306"/>
      </w:tabs>
      <w:snapToGrid w:val="0"/>
      <w:jc w:val="left"/>
    </w:pPr>
    <w:rPr>
      <w:sz w:val="18"/>
      <w:szCs w:val="18"/>
    </w:rPr>
  </w:style>
  <w:style w:type="character" w:customStyle="1" w:styleId="Char0">
    <w:name w:val="页脚 Char"/>
    <w:basedOn w:val="a0"/>
    <w:link w:val="a4"/>
    <w:uiPriority w:val="99"/>
    <w:rsid w:val="007E41C9"/>
    <w:rPr>
      <w:kern w:val="2"/>
      <w:sz w:val="18"/>
      <w:szCs w:val="18"/>
    </w:rPr>
  </w:style>
  <w:style w:type="character" w:styleId="a5">
    <w:name w:val="annotation reference"/>
    <w:uiPriority w:val="99"/>
    <w:unhideWhenUsed/>
    <w:rsid w:val="00EE6C39"/>
    <w:rPr>
      <w:sz w:val="21"/>
      <w:szCs w:val="21"/>
    </w:rPr>
  </w:style>
  <w:style w:type="paragraph" w:styleId="a6">
    <w:name w:val="annotation text"/>
    <w:basedOn w:val="a"/>
    <w:link w:val="Char1"/>
    <w:uiPriority w:val="99"/>
    <w:unhideWhenUsed/>
    <w:rsid w:val="00EE6C39"/>
    <w:pPr>
      <w:jc w:val="left"/>
    </w:pPr>
    <w:rPr>
      <w:szCs w:val="20"/>
      <w:lang w:val="x-none" w:eastAsia="x-none"/>
    </w:rPr>
  </w:style>
  <w:style w:type="character" w:customStyle="1" w:styleId="Char1">
    <w:name w:val="批注文字 Char"/>
    <w:basedOn w:val="a0"/>
    <w:link w:val="a6"/>
    <w:uiPriority w:val="99"/>
    <w:rsid w:val="00EE6C39"/>
    <w:rPr>
      <w:kern w:val="2"/>
      <w:sz w:val="21"/>
      <w:lang w:val="x-none" w:eastAsia="x-none"/>
    </w:rPr>
  </w:style>
  <w:style w:type="paragraph" w:styleId="a7">
    <w:name w:val="Balloon Text"/>
    <w:basedOn w:val="a"/>
    <w:link w:val="Char2"/>
    <w:rsid w:val="00EE6C39"/>
    <w:rPr>
      <w:sz w:val="18"/>
      <w:szCs w:val="18"/>
    </w:rPr>
  </w:style>
  <w:style w:type="character" w:customStyle="1" w:styleId="Char2">
    <w:name w:val="批注框文本 Char"/>
    <w:basedOn w:val="a0"/>
    <w:link w:val="a7"/>
    <w:rsid w:val="00EE6C39"/>
    <w:rPr>
      <w:kern w:val="2"/>
      <w:sz w:val="18"/>
      <w:szCs w:val="18"/>
    </w:rPr>
  </w:style>
  <w:style w:type="paragraph" w:styleId="a8">
    <w:name w:val="Plain Text"/>
    <w:basedOn w:val="a"/>
    <w:link w:val="Char3"/>
    <w:uiPriority w:val="99"/>
    <w:qFormat/>
    <w:rsid w:val="0003266F"/>
    <w:pPr>
      <w:spacing w:line="360" w:lineRule="auto"/>
      <w:ind w:firstLineChars="200" w:firstLine="480"/>
    </w:pPr>
    <w:rPr>
      <w:rFonts w:ascii="仿宋_GB2312"/>
      <w:sz w:val="24"/>
      <w:szCs w:val="20"/>
    </w:rPr>
  </w:style>
  <w:style w:type="character" w:customStyle="1" w:styleId="Char3">
    <w:name w:val="纯文本 Char"/>
    <w:basedOn w:val="a0"/>
    <w:link w:val="a8"/>
    <w:uiPriority w:val="99"/>
    <w:qFormat/>
    <w:rsid w:val="0003266F"/>
    <w:rPr>
      <w:rFonts w:ascii="仿宋_GB2312"/>
      <w:kern w:val="2"/>
      <w:sz w:val="24"/>
    </w:rPr>
  </w:style>
  <w:style w:type="character" w:customStyle="1" w:styleId="1Char">
    <w:name w:val="标题 1 Char"/>
    <w:basedOn w:val="a0"/>
    <w:link w:val="1"/>
    <w:rsid w:val="0003266F"/>
    <w:rPr>
      <w:rFonts w:eastAsia="黑体"/>
      <w:b/>
      <w:kern w:val="2"/>
      <w:sz w:val="44"/>
      <w:lang w:val="x-none" w:eastAsia="x-none"/>
    </w:rPr>
  </w:style>
  <w:style w:type="character" w:customStyle="1" w:styleId="2Char">
    <w:name w:val="标题 2 Char"/>
    <w:basedOn w:val="a0"/>
    <w:link w:val="2"/>
    <w:rsid w:val="0003266F"/>
    <w:rPr>
      <w:rFonts w:ascii="仿宋_GB2312" w:eastAsia="仿宋_GB2312" w:hAnsi="宋体"/>
      <w:b/>
      <w:bCs/>
      <w:kern w:val="2"/>
      <w:sz w:val="30"/>
      <w:szCs w:val="30"/>
    </w:rPr>
  </w:style>
  <w:style w:type="character" w:customStyle="1" w:styleId="3Char">
    <w:name w:val="标题 3 Char"/>
    <w:basedOn w:val="a0"/>
    <w:link w:val="3"/>
    <w:rsid w:val="0003266F"/>
    <w:rPr>
      <w:rFonts w:eastAsia="仿宋_GB2312"/>
      <w:b/>
      <w:kern w:val="2"/>
      <w:sz w:val="30"/>
      <w:lang w:val="x-none" w:eastAsia="x-none"/>
    </w:rPr>
  </w:style>
  <w:style w:type="character" w:customStyle="1" w:styleId="4Char">
    <w:name w:val="标题 4 Char"/>
    <w:basedOn w:val="a0"/>
    <w:link w:val="4"/>
    <w:rsid w:val="0003266F"/>
    <w:rPr>
      <w:rFonts w:ascii="Cambria" w:hAnsi="Cambria"/>
      <w:bCs/>
      <w:kern w:val="2"/>
      <w:sz w:val="28"/>
      <w:szCs w:val="28"/>
    </w:rPr>
  </w:style>
  <w:style w:type="character" w:styleId="a9">
    <w:name w:val="Hyperlink"/>
    <w:rsid w:val="0003266F"/>
    <w:rPr>
      <w:color w:val="0000FF"/>
      <w:u w:val="single"/>
    </w:rPr>
  </w:style>
  <w:style w:type="character" w:styleId="aa">
    <w:name w:val="page number"/>
    <w:basedOn w:val="a0"/>
    <w:rsid w:val="0003266F"/>
  </w:style>
  <w:style w:type="character" w:customStyle="1" w:styleId="CharChar">
    <w:name w:val="Char Char"/>
    <w:rsid w:val="0003266F"/>
    <w:rPr>
      <w:rFonts w:eastAsia="宋体"/>
      <w:kern w:val="2"/>
      <w:sz w:val="18"/>
      <w:lang w:val="en-US" w:eastAsia="zh-CN"/>
    </w:rPr>
  </w:style>
  <w:style w:type="paragraph" w:styleId="ab">
    <w:name w:val="Date"/>
    <w:basedOn w:val="a"/>
    <w:next w:val="a"/>
    <w:link w:val="Char4"/>
    <w:rsid w:val="0003266F"/>
    <w:pPr>
      <w:ind w:leftChars="2500" w:left="100"/>
    </w:pPr>
    <w:rPr>
      <w:b/>
      <w:sz w:val="32"/>
      <w:szCs w:val="20"/>
      <w:lang w:val="x-none" w:eastAsia="x-none"/>
    </w:rPr>
  </w:style>
  <w:style w:type="character" w:customStyle="1" w:styleId="Char4">
    <w:name w:val="日期 Char"/>
    <w:basedOn w:val="a0"/>
    <w:link w:val="ab"/>
    <w:rsid w:val="0003266F"/>
    <w:rPr>
      <w:b/>
      <w:kern w:val="2"/>
      <w:sz w:val="32"/>
      <w:lang w:val="x-none" w:eastAsia="x-none"/>
    </w:rPr>
  </w:style>
  <w:style w:type="paragraph" w:styleId="ac">
    <w:name w:val="Body Text"/>
    <w:basedOn w:val="a"/>
    <w:link w:val="Char5"/>
    <w:rsid w:val="0003266F"/>
    <w:pPr>
      <w:spacing w:after="120"/>
    </w:pPr>
    <w:rPr>
      <w:szCs w:val="20"/>
    </w:rPr>
  </w:style>
  <w:style w:type="character" w:customStyle="1" w:styleId="Char5">
    <w:name w:val="正文文本 Char"/>
    <w:basedOn w:val="a0"/>
    <w:link w:val="ac"/>
    <w:rsid w:val="0003266F"/>
    <w:rPr>
      <w:kern w:val="2"/>
      <w:sz w:val="21"/>
    </w:rPr>
  </w:style>
  <w:style w:type="paragraph" w:customStyle="1" w:styleId="Style8">
    <w:name w:val="_Style 8"/>
    <w:basedOn w:val="a"/>
    <w:next w:val="a"/>
    <w:rsid w:val="0003266F"/>
    <w:pPr>
      <w:spacing w:line="360" w:lineRule="auto"/>
      <w:ind w:firstLineChars="200" w:firstLine="480"/>
    </w:pPr>
    <w:rPr>
      <w:rFonts w:ascii="仿宋_GB2312"/>
      <w:sz w:val="24"/>
      <w:szCs w:val="20"/>
    </w:rPr>
  </w:style>
  <w:style w:type="paragraph" w:styleId="20">
    <w:name w:val="Body Text Indent 2"/>
    <w:basedOn w:val="a"/>
    <w:link w:val="2Char0"/>
    <w:rsid w:val="0003266F"/>
    <w:pPr>
      <w:spacing w:after="120" w:line="480" w:lineRule="auto"/>
      <w:ind w:leftChars="200" w:left="420"/>
    </w:pPr>
    <w:rPr>
      <w:szCs w:val="20"/>
      <w:lang w:val="x-none" w:eastAsia="x-none"/>
    </w:rPr>
  </w:style>
  <w:style w:type="character" w:customStyle="1" w:styleId="2Char0">
    <w:name w:val="正文文本缩进 2 Char"/>
    <w:basedOn w:val="a0"/>
    <w:link w:val="20"/>
    <w:rsid w:val="0003266F"/>
    <w:rPr>
      <w:kern w:val="2"/>
      <w:sz w:val="21"/>
      <w:lang w:val="x-none" w:eastAsia="x-none"/>
    </w:rPr>
  </w:style>
  <w:style w:type="paragraph" w:customStyle="1" w:styleId="ad">
    <w:name w:val="样式"/>
    <w:basedOn w:val="a"/>
    <w:next w:val="ac"/>
    <w:rsid w:val="0003266F"/>
    <w:pPr>
      <w:autoSpaceDE w:val="0"/>
      <w:autoSpaceDN w:val="0"/>
      <w:adjustRightInd w:val="0"/>
    </w:pPr>
    <w:rPr>
      <w:rFonts w:eastAsia="方正仿宋简体"/>
      <w:sz w:val="24"/>
      <w:szCs w:val="20"/>
    </w:rPr>
  </w:style>
  <w:style w:type="paragraph" w:styleId="ae">
    <w:name w:val="Document Map"/>
    <w:basedOn w:val="a"/>
    <w:link w:val="Char6"/>
    <w:rsid w:val="0003266F"/>
    <w:pPr>
      <w:shd w:val="clear" w:color="auto" w:fill="000080"/>
    </w:pPr>
    <w:rPr>
      <w:szCs w:val="20"/>
    </w:rPr>
  </w:style>
  <w:style w:type="character" w:customStyle="1" w:styleId="Char6">
    <w:name w:val="文档结构图 Char"/>
    <w:basedOn w:val="a0"/>
    <w:link w:val="ae"/>
    <w:rsid w:val="0003266F"/>
    <w:rPr>
      <w:kern w:val="2"/>
      <w:sz w:val="21"/>
      <w:shd w:val="clear" w:color="auto" w:fill="000080"/>
    </w:rPr>
  </w:style>
  <w:style w:type="paragraph" w:styleId="af">
    <w:name w:val="Body Text Indent"/>
    <w:basedOn w:val="a"/>
    <w:link w:val="Char7"/>
    <w:rsid w:val="0003266F"/>
    <w:pPr>
      <w:ind w:firstLine="660"/>
    </w:pPr>
    <w:rPr>
      <w:rFonts w:eastAsia="仿宋_GB2312"/>
      <w:sz w:val="32"/>
      <w:szCs w:val="20"/>
      <w:lang w:val="x-none" w:eastAsia="x-none"/>
    </w:rPr>
  </w:style>
  <w:style w:type="character" w:customStyle="1" w:styleId="Char7">
    <w:name w:val="正文文本缩进 Char"/>
    <w:basedOn w:val="a0"/>
    <w:link w:val="af"/>
    <w:rsid w:val="0003266F"/>
    <w:rPr>
      <w:rFonts w:eastAsia="仿宋_GB2312"/>
      <w:kern w:val="2"/>
      <w:sz w:val="32"/>
      <w:lang w:val="x-none" w:eastAsia="x-none"/>
    </w:rPr>
  </w:style>
  <w:style w:type="paragraph" w:customStyle="1" w:styleId="lan">
    <w:name w:val="lan"/>
    <w:basedOn w:val="a"/>
    <w:rsid w:val="0003266F"/>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rsid w:val="0003266F"/>
    <w:rPr>
      <w:rFonts w:ascii="仿宋_GB2312"/>
      <w:kern w:val="2"/>
      <w:sz w:val="24"/>
    </w:rPr>
  </w:style>
  <w:style w:type="character" w:customStyle="1" w:styleId="CharChar5">
    <w:name w:val="Char Char5"/>
    <w:rsid w:val="0003266F"/>
    <w:rPr>
      <w:rFonts w:ascii="仿宋_GB2312" w:eastAsia="仿宋_GB2312" w:hAnsi="宋体"/>
      <w:b/>
      <w:bCs/>
      <w:kern w:val="2"/>
      <w:sz w:val="30"/>
      <w:szCs w:val="30"/>
    </w:rPr>
  </w:style>
  <w:style w:type="paragraph" w:styleId="TOC">
    <w:name w:val="TOC Heading"/>
    <w:basedOn w:val="1"/>
    <w:next w:val="a"/>
    <w:qFormat/>
    <w:rsid w:val="0003266F"/>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03266F"/>
    <w:pPr>
      <w:widowControl/>
      <w:spacing w:after="100" w:line="276" w:lineRule="auto"/>
      <w:ind w:left="220"/>
      <w:jc w:val="left"/>
    </w:pPr>
    <w:rPr>
      <w:rFonts w:ascii="Calibri" w:hAnsi="Calibri"/>
      <w:kern w:val="0"/>
      <w:sz w:val="22"/>
      <w:szCs w:val="22"/>
    </w:rPr>
  </w:style>
  <w:style w:type="paragraph" w:styleId="10">
    <w:name w:val="toc 1"/>
    <w:basedOn w:val="a"/>
    <w:next w:val="a"/>
    <w:autoRedefine/>
    <w:unhideWhenUsed/>
    <w:qFormat/>
    <w:rsid w:val="0003266F"/>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03266F"/>
    <w:pPr>
      <w:widowControl/>
      <w:spacing w:after="100" w:line="276" w:lineRule="auto"/>
      <w:ind w:left="440"/>
      <w:jc w:val="left"/>
    </w:pPr>
    <w:rPr>
      <w:rFonts w:ascii="Calibri" w:hAnsi="Calibri"/>
      <w:kern w:val="0"/>
      <w:sz w:val="22"/>
      <w:szCs w:val="22"/>
    </w:rPr>
  </w:style>
  <w:style w:type="paragraph" w:styleId="11">
    <w:name w:val="index 1"/>
    <w:basedOn w:val="a"/>
    <w:next w:val="a"/>
    <w:autoRedefine/>
    <w:rsid w:val="0003266F"/>
    <w:pPr>
      <w:widowControl/>
      <w:snapToGrid w:val="0"/>
    </w:pPr>
    <w:rPr>
      <w:szCs w:val="20"/>
    </w:rPr>
  </w:style>
  <w:style w:type="paragraph" w:styleId="af0">
    <w:name w:val="Title"/>
    <w:basedOn w:val="a"/>
    <w:next w:val="a"/>
    <w:link w:val="Char8"/>
    <w:autoRedefine/>
    <w:qFormat/>
    <w:rsid w:val="0003266F"/>
    <w:pPr>
      <w:spacing w:before="240" w:after="60"/>
      <w:jc w:val="center"/>
      <w:outlineLvl w:val="0"/>
    </w:pPr>
    <w:rPr>
      <w:rFonts w:ascii="Cambria" w:eastAsia="黑体" w:hAnsi="Cambria"/>
      <w:b/>
      <w:bCs/>
      <w:sz w:val="52"/>
      <w:szCs w:val="32"/>
    </w:rPr>
  </w:style>
  <w:style w:type="character" w:customStyle="1" w:styleId="Char8">
    <w:name w:val="标题 Char"/>
    <w:basedOn w:val="a0"/>
    <w:link w:val="af0"/>
    <w:rsid w:val="0003266F"/>
    <w:rPr>
      <w:rFonts w:ascii="Cambria" w:eastAsia="黑体" w:hAnsi="Cambria"/>
      <w:b/>
      <w:bCs/>
      <w:kern w:val="2"/>
      <w:sz w:val="52"/>
      <w:szCs w:val="32"/>
    </w:rPr>
  </w:style>
  <w:style w:type="character" w:customStyle="1" w:styleId="CharChar3">
    <w:name w:val="Char Char3"/>
    <w:rsid w:val="0003266F"/>
    <w:rPr>
      <w:kern w:val="2"/>
      <w:sz w:val="21"/>
    </w:rPr>
  </w:style>
  <w:style w:type="character" w:customStyle="1" w:styleId="CharChar1">
    <w:name w:val="Char Char1"/>
    <w:rsid w:val="0003266F"/>
    <w:rPr>
      <w:rFonts w:eastAsia="仿宋_GB2312"/>
      <w:kern w:val="2"/>
      <w:sz w:val="32"/>
    </w:rPr>
  </w:style>
  <w:style w:type="character" w:customStyle="1" w:styleId="CharChar0">
    <w:name w:val="Char Char"/>
    <w:rsid w:val="0003266F"/>
    <w:rPr>
      <w:rFonts w:ascii="Cambria" w:eastAsia="黑体" w:hAnsi="Cambria"/>
      <w:b/>
      <w:bCs/>
      <w:kern w:val="2"/>
      <w:sz w:val="52"/>
      <w:szCs w:val="32"/>
    </w:rPr>
  </w:style>
  <w:style w:type="character" w:customStyle="1" w:styleId="CharChar4">
    <w:name w:val="Char Char4"/>
    <w:rsid w:val="0003266F"/>
    <w:rPr>
      <w:rFonts w:ascii="Cambria" w:hAnsi="Cambria"/>
      <w:bCs/>
      <w:kern w:val="2"/>
      <w:sz w:val="28"/>
      <w:szCs w:val="28"/>
    </w:rPr>
  </w:style>
  <w:style w:type="paragraph" w:customStyle="1" w:styleId="22">
    <w:name w:val="样式 标题 2 + 非加粗"/>
    <w:basedOn w:val="2"/>
    <w:rsid w:val="0003266F"/>
    <w:pPr>
      <w:jc w:val="center"/>
    </w:pPr>
    <w:rPr>
      <w:rFonts w:eastAsia="宋体"/>
      <w:b w:val="0"/>
      <w:bCs w:val="0"/>
    </w:rPr>
  </w:style>
  <w:style w:type="paragraph" w:customStyle="1" w:styleId="31">
    <w:name w:val="样式 标题 3 + 左侧:  1 字符"/>
    <w:basedOn w:val="3"/>
    <w:rsid w:val="0003266F"/>
    <w:pPr>
      <w:ind w:left="210"/>
      <w:jc w:val="center"/>
    </w:pPr>
    <w:rPr>
      <w:rFonts w:eastAsia="宋体" w:cs="宋体"/>
      <w:b w:val="0"/>
      <w:bCs/>
    </w:rPr>
  </w:style>
  <w:style w:type="paragraph" w:customStyle="1" w:styleId="40">
    <w:name w:val="样式 标题 4 + 两端对齐"/>
    <w:basedOn w:val="4"/>
    <w:rsid w:val="0003266F"/>
    <w:rPr>
      <w:rFonts w:cs="宋体"/>
      <w:bCs w:val="0"/>
      <w:szCs w:val="20"/>
    </w:rPr>
  </w:style>
  <w:style w:type="character" w:styleId="af1">
    <w:name w:val="FollowedHyperlink"/>
    <w:aliases w:val="已访问的超链接"/>
    <w:rsid w:val="0003266F"/>
    <w:rPr>
      <w:color w:val="800080"/>
      <w:u w:val="single"/>
    </w:rPr>
  </w:style>
  <w:style w:type="paragraph" w:styleId="32">
    <w:name w:val="Body Text Indent 3"/>
    <w:basedOn w:val="a"/>
    <w:link w:val="3Char0"/>
    <w:rsid w:val="0003266F"/>
    <w:pPr>
      <w:ind w:firstLineChars="200" w:firstLine="420"/>
    </w:pPr>
    <w:rPr>
      <w:szCs w:val="20"/>
      <w:lang w:val="x-none" w:eastAsia="x-none"/>
    </w:rPr>
  </w:style>
  <w:style w:type="character" w:customStyle="1" w:styleId="3Char0">
    <w:name w:val="正文文本缩进 3 Char"/>
    <w:basedOn w:val="a0"/>
    <w:link w:val="32"/>
    <w:rsid w:val="0003266F"/>
    <w:rPr>
      <w:kern w:val="2"/>
      <w:sz w:val="21"/>
      <w:lang w:val="x-none" w:eastAsia="x-none"/>
    </w:rPr>
  </w:style>
  <w:style w:type="paragraph" w:styleId="af2">
    <w:name w:val="Normal (Web)"/>
    <w:basedOn w:val="a"/>
    <w:uiPriority w:val="99"/>
    <w:rsid w:val="0003266F"/>
    <w:pPr>
      <w:widowControl/>
      <w:spacing w:before="100" w:beforeAutospacing="1" w:after="100" w:afterAutospacing="1"/>
      <w:jc w:val="left"/>
    </w:pPr>
    <w:rPr>
      <w:rFonts w:ascii="宋体" w:hAnsi="宋体"/>
      <w:kern w:val="0"/>
      <w:sz w:val="24"/>
    </w:rPr>
  </w:style>
  <w:style w:type="paragraph" w:styleId="af3">
    <w:name w:val="List Paragraph"/>
    <w:basedOn w:val="a"/>
    <w:uiPriority w:val="34"/>
    <w:qFormat/>
    <w:rsid w:val="0003266F"/>
    <w:pPr>
      <w:ind w:firstLineChars="200" w:firstLine="420"/>
    </w:pPr>
    <w:rPr>
      <w:rFonts w:ascii="仿宋_GB2312" w:eastAsia="仿宋_GB2312"/>
      <w:spacing w:val="-4"/>
      <w:sz w:val="32"/>
      <w:szCs w:val="20"/>
    </w:rPr>
  </w:style>
  <w:style w:type="paragraph" w:styleId="af4">
    <w:name w:val="Block Text"/>
    <w:basedOn w:val="a"/>
    <w:rsid w:val="0003266F"/>
    <w:pPr>
      <w:ind w:leftChars="171" w:left="359" w:rightChars="269" w:right="565" w:firstLine="1"/>
      <w:jc w:val="center"/>
    </w:pPr>
    <w:rPr>
      <w:rFonts w:eastAsia="黑体"/>
      <w:b/>
      <w:bCs/>
      <w:sz w:val="32"/>
    </w:rPr>
  </w:style>
  <w:style w:type="paragraph" w:styleId="af5">
    <w:name w:val="Revision"/>
    <w:hidden/>
    <w:uiPriority w:val="99"/>
    <w:semiHidden/>
    <w:rsid w:val="0003266F"/>
    <w:rPr>
      <w:kern w:val="2"/>
      <w:sz w:val="21"/>
    </w:rPr>
  </w:style>
  <w:style w:type="table" w:styleId="af6">
    <w:name w:val="Table Grid"/>
    <w:basedOn w:val="a1"/>
    <w:uiPriority w:val="59"/>
    <w:rsid w:val="0003266F"/>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
    <w:rsid w:val="0003266F"/>
    <w:rPr>
      <w:rFonts w:ascii="仿宋_GB2312"/>
      <w:kern w:val="2"/>
      <w:sz w:val="24"/>
    </w:rPr>
  </w:style>
  <w:style w:type="character" w:customStyle="1" w:styleId="CharChar50">
    <w:name w:val="Char Char5"/>
    <w:rsid w:val="0003266F"/>
    <w:rPr>
      <w:rFonts w:ascii="仿宋_GB2312" w:eastAsia="仿宋_GB2312" w:hAnsi="宋体"/>
      <w:b/>
      <w:bCs/>
      <w:kern w:val="2"/>
      <w:sz w:val="30"/>
      <w:szCs w:val="30"/>
    </w:rPr>
  </w:style>
  <w:style w:type="character" w:customStyle="1" w:styleId="CharChar30">
    <w:name w:val="Char Char3"/>
    <w:rsid w:val="0003266F"/>
    <w:rPr>
      <w:kern w:val="2"/>
      <w:sz w:val="21"/>
    </w:rPr>
  </w:style>
  <w:style w:type="character" w:customStyle="1" w:styleId="CharChar10">
    <w:name w:val="Char Char1"/>
    <w:rsid w:val="0003266F"/>
    <w:rPr>
      <w:rFonts w:eastAsia="仿宋_GB2312"/>
      <w:kern w:val="2"/>
      <w:sz w:val="32"/>
    </w:rPr>
  </w:style>
  <w:style w:type="character" w:customStyle="1" w:styleId="CharChar40">
    <w:name w:val="Char Char4"/>
    <w:rsid w:val="0003266F"/>
    <w:rPr>
      <w:rFonts w:ascii="Cambria" w:hAnsi="Cambria"/>
      <w:bCs/>
      <w:kern w:val="2"/>
      <w:sz w:val="28"/>
      <w:szCs w:val="28"/>
    </w:rPr>
  </w:style>
  <w:style w:type="paragraph" w:customStyle="1" w:styleId="12">
    <w:name w:val="已访问的超链接1"/>
    <w:rsid w:val="0003266F"/>
    <w:pPr>
      <w:widowControl w:val="0"/>
      <w:jc w:val="both"/>
    </w:pPr>
    <w:rPr>
      <w:rFonts w:ascii="Calibri" w:hAnsi="Calibri"/>
      <w:kern w:val="2"/>
      <w:sz w:val="21"/>
      <w:szCs w:val="22"/>
    </w:rPr>
  </w:style>
  <w:style w:type="paragraph" w:customStyle="1" w:styleId="Default">
    <w:name w:val="Default"/>
    <w:rsid w:val="0003266F"/>
    <w:pPr>
      <w:widowControl w:val="0"/>
      <w:autoSpaceDE w:val="0"/>
      <w:autoSpaceDN w:val="0"/>
      <w:adjustRightInd w:val="0"/>
      <w:jc w:val="both"/>
    </w:pPr>
    <w:rPr>
      <w:rFonts w:ascii="宋体" w:cs="宋体"/>
      <w:color w:val="000000"/>
      <w:sz w:val="24"/>
      <w:szCs w:val="24"/>
    </w:rPr>
  </w:style>
  <w:style w:type="paragraph" w:styleId="af7">
    <w:name w:val="annotation subject"/>
    <w:basedOn w:val="a6"/>
    <w:next w:val="a6"/>
    <w:link w:val="Char9"/>
    <w:uiPriority w:val="99"/>
    <w:unhideWhenUsed/>
    <w:rsid w:val="0003266F"/>
    <w:rPr>
      <w:b/>
      <w:bCs/>
    </w:rPr>
  </w:style>
  <w:style w:type="character" w:customStyle="1" w:styleId="Char9">
    <w:name w:val="批注主题 Char"/>
    <w:basedOn w:val="Char1"/>
    <w:link w:val="af7"/>
    <w:uiPriority w:val="99"/>
    <w:rsid w:val="0003266F"/>
    <w:rPr>
      <w:b/>
      <w:bCs/>
      <w:kern w:val="2"/>
      <w:sz w:val="21"/>
      <w:lang w:val="x-none" w:eastAsia="x-none"/>
    </w:rPr>
  </w:style>
  <w:style w:type="character" w:customStyle="1" w:styleId="apple-converted-space">
    <w:name w:val="apple-converted-space"/>
    <w:rsid w:val="00032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autoRedefine/>
    <w:qFormat/>
    <w:rsid w:val="0003266F"/>
    <w:pPr>
      <w:keepNext/>
      <w:spacing w:beforeLines="100" w:afterLines="50"/>
      <w:jc w:val="center"/>
      <w:outlineLvl w:val="0"/>
    </w:pPr>
    <w:rPr>
      <w:rFonts w:eastAsia="黑体"/>
      <w:b/>
      <w:sz w:val="44"/>
      <w:szCs w:val="20"/>
      <w:lang w:val="x-none" w:eastAsia="x-none"/>
    </w:rPr>
  </w:style>
  <w:style w:type="paragraph" w:styleId="2">
    <w:name w:val="heading 2"/>
    <w:basedOn w:val="a"/>
    <w:next w:val="a"/>
    <w:link w:val="2Char"/>
    <w:autoRedefine/>
    <w:qFormat/>
    <w:rsid w:val="0003266F"/>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03266F"/>
    <w:pPr>
      <w:keepNext/>
      <w:keepLines/>
      <w:spacing w:before="260" w:after="260" w:line="413" w:lineRule="auto"/>
      <w:ind w:leftChars="100" w:left="100" w:rightChars="100" w:right="210"/>
      <w:jc w:val="left"/>
      <w:outlineLvl w:val="2"/>
    </w:pPr>
    <w:rPr>
      <w:rFonts w:eastAsia="仿宋_GB2312"/>
      <w:b/>
      <w:sz w:val="30"/>
      <w:szCs w:val="20"/>
      <w:lang w:val="x-none" w:eastAsia="x-none"/>
    </w:rPr>
  </w:style>
  <w:style w:type="paragraph" w:styleId="4">
    <w:name w:val="heading 4"/>
    <w:basedOn w:val="a"/>
    <w:next w:val="a"/>
    <w:link w:val="4Char"/>
    <w:autoRedefine/>
    <w:qFormat/>
    <w:rsid w:val="0003266F"/>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4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41C9"/>
    <w:rPr>
      <w:kern w:val="2"/>
      <w:sz w:val="18"/>
      <w:szCs w:val="18"/>
    </w:rPr>
  </w:style>
  <w:style w:type="paragraph" w:styleId="a4">
    <w:name w:val="footer"/>
    <w:basedOn w:val="a"/>
    <w:link w:val="Char0"/>
    <w:uiPriority w:val="99"/>
    <w:rsid w:val="007E41C9"/>
    <w:pPr>
      <w:tabs>
        <w:tab w:val="center" w:pos="4153"/>
        <w:tab w:val="right" w:pos="8306"/>
      </w:tabs>
      <w:snapToGrid w:val="0"/>
      <w:jc w:val="left"/>
    </w:pPr>
    <w:rPr>
      <w:sz w:val="18"/>
      <w:szCs w:val="18"/>
    </w:rPr>
  </w:style>
  <w:style w:type="character" w:customStyle="1" w:styleId="Char0">
    <w:name w:val="页脚 Char"/>
    <w:basedOn w:val="a0"/>
    <w:link w:val="a4"/>
    <w:uiPriority w:val="99"/>
    <w:rsid w:val="007E41C9"/>
    <w:rPr>
      <w:kern w:val="2"/>
      <w:sz w:val="18"/>
      <w:szCs w:val="18"/>
    </w:rPr>
  </w:style>
  <w:style w:type="character" w:styleId="a5">
    <w:name w:val="annotation reference"/>
    <w:uiPriority w:val="99"/>
    <w:unhideWhenUsed/>
    <w:rsid w:val="00EE6C39"/>
    <w:rPr>
      <w:sz w:val="21"/>
      <w:szCs w:val="21"/>
    </w:rPr>
  </w:style>
  <w:style w:type="paragraph" w:styleId="a6">
    <w:name w:val="annotation text"/>
    <w:basedOn w:val="a"/>
    <w:link w:val="Char1"/>
    <w:uiPriority w:val="99"/>
    <w:unhideWhenUsed/>
    <w:rsid w:val="00EE6C39"/>
    <w:pPr>
      <w:jc w:val="left"/>
    </w:pPr>
    <w:rPr>
      <w:szCs w:val="20"/>
      <w:lang w:val="x-none" w:eastAsia="x-none"/>
    </w:rPr>
  </w:style>
  <w:style w:type="character" w:customStyle="1" w:styleId="Char1">
    <w:name w:val="批注文字 Char"/>
    <w:basedOn w:val="a0"/>
    <w:link w:val="a6"/>
    <w:uiPriority w:val="99"/>
    <w:rsid w:val="00EE6C39"/>
    <w:rPr>
      <w:kern w:val="2"/>
      <w:sz w:val="21"/>
      <w:lang w:val="x-none" w:eastAsia="x-none"/>
    </w:rPr>
  </w:style>
  <w:style w:type="paragraph" w:styleId="a7">
    <w:name w:val="Balloon Text"/>
    <w:basedOn w:val="a"/>
    <w:link w:val="Char2"/>
    <w:rsid w:val="00EE6C39"/>
    <w:rPr>
      <w:sz w:val="18"/>
      <w:szCs w:val="18"/>
    </w:rPr>
  </w:style>
  <w:style w:type="character" w:customStyle="1" w:styleId="Char2">
    <w:name w:val="批注框文本 Char"/>
    <w:basedOn w:val="a0"/>
    <w:link w:val="a7"/>
    <w:rsid w:val="00EE6C39"/>
    <w:rPr>
      <w:kern w:val="2"/>
      <w:sz w:val="18"/>
      <w:szCs w:val="18"/>
    </w:rPr>
  </w:style>
  <w:style w:type="paragraph" w:styleId="a8">
    <w:name w:val="Plain Text"/>
    <w:basedOn w:val="a"/>
    <w:link w:val="Char3"/>
    <w:uiPriority w:val="99"/>
    <w:qFormat/>
    <w:rsid w:val="0003266F"/>
    <w:pPr>
      <w:spacing w:line="360" w:lineRule="auto"/>
      <w:ind w:firstLineChars="200" w:firstLine="480"/>
    </w:pPr>
    <w:rPr>
      <w:rFonts w:ascii="仿宋_GB2312"/>
      <w:sz w:val="24"/>
      <w:szCs w:val="20"/>
    </w:rPr>
  </w:style>
  <w:style w:type="character" w:customStyle="1" w:styleId="Char3">
    <w:name w:val="纯文本 Char"/>
    <w:basedOn w:val="a0"/>
    <w:link w:val="a8"/>
    <w:uiPriority w:val="99"/>
    <w:qFormat/>
    <w:rsid w:val="0003266F"/>
    <w:rPr>
      <w:rFonts w:ascii="仿宋_GB2312"/>
      <w:kern w:val="2"/>
      <w:sz w:val="24"/>
    </w:rPr>
  </w:style>
  <w:style w:type="character" w:customStyle="1" w:styleId="1Char">
    <w:name w:val="标题 1 Char"/>
    <w:basedOn w:val="a0"/>
    <w:link w:val="1"/>
    <w:rsid w:val="0003266F"/>
    <w:rPr>
      <w:rFonts w:eastAsia="黑体"/>
      <w:b/>
      <w:kern w:val="2"/>
      <w:sz w:val="44"/>
      <w:lang w:val="x-none" w:eastAsia="x-none"/>
    </w:rPr>
  </w:style>
  <w:style w:type="character" w:customStyle="1" w:styleId="2Char">
    <w:name w:val="标题 2 Char"/>
    <w:basedOn w:val="a0"/>
    <w:link w:val="2"/>
    <w:rsid w:val="0003266F"/>
    <w:rPr>
      <w:rFonts w:ascii="仿宋_GB2312" w:eastAsia="仿宋_GB2312" w:hAnsi="宋体"/>
      <w:b/>
      <w:bCs/>
      <w:kern w:val="2"/>
      <w:sz w:val="30"/>
      <w:szCs w:val="30"/>
    </w:rPr>
  </w:style>
  <w:style w:type="character" w:customStyle="1" w:styleId="3Char">
    <w:name w:val="标题 3 Char"/>
    <w:basedOn w:val="a0"/>
    <w:link w:val="3"/>
    <w:rsid w:val="0003266F"/>
    <w:rPr>
      <w:rFonts w:eastAsia="仿宋_GB2312"/>
      <w:b/>
      <w:kern w:val="2"/>
      <w:sz w:val="30"/>
      <w:lang w:val="x-none" w:eastAsia="x-none"/>
    </w:rPr>
  </w:style>
  <w:style w:type="character" w:customStyle="1" w:styleId="4Char">
    <w:name w:val="标题 4 Char"/>
    <w:basedOn w:val="a0"/>
    <w:link w:val="4"/>
    <w:rsid w:val="0003266F"/>
    <w:rPr>
      <w:rFonts w:ascii="Cambria" w:hAnsi="Cambria"/>
      <w:bCs/>
      <w:kern w:val="2"/>
      <w:sz w:val="28"/>
      <w:szCs w:val="28"/>
    </w:rPr>
  </w:style>
  <w:style w:type="character" w:styleId="a9">
    <w:name w:val="Hyperlink"/>
    <w:rsid w:val="0003266F"/>
    <w:rPr>
      <w:color w:val="0000FF"/>
      <w:u w:val="single"/>
    </w:rPr>
  </w:style>
  <w:style w:type="character" w:styleId="aa">
    <w:name w:val="page number"/>
    <w:basedOn w:val="a0"/>
    <w:rsid w:val="0003266F"/>
  </w:style>
  <w:style w:type="character" w:customStyle="1" w:styleId="CharChar">
    <w:name w:val="Char Char"/>
    <w:rsid w:val="0003266F"/>
    <w:rPr>
      <w:rFonts w:eastAsia="宋体"/>
      <w:kern w:val="2"/>
      <w:sz w:val="18"/>
      <w:lang w:val="en-US" w:eastAsia="zh-CN"/>
    </w:rPr>
  </w:style>
  <w:style w:type="paragraph" w:styleId="ab">
    <w:name w:val="Date"/>
    <w:basedOn w:val="a"/>
    <w:next w:val="a"/>
    <w:link w:val="Char4"/>
    <w:rsid w:val="0003266F"/>
    <w:pPr>
      <w:ind w:leftChars="2500" w:left="100"/>
    </w:pPr>
    <w:rPr>
      <w:b/>
      <w:sz w:val="32"/>
      <w:szCs w:val="20"/>
      <w:lang w:val="x-none" w:eastAsia="x-none"/>
    </w:rPr>
  </w:style>
  <w:style w:type="character" w:customStyle="1" w:styleId="Char4">
    <w:name w:val="日期 Char"/>
    <w:basedOn w:val="a0"/>
    <w:link w:val="ab"/>
    <w:rsid w:val="0003266F"/>
    <w:rPr>
      <w:b/>
      <w:kern w:val="2"/>
      <w:sz w:val="32"/>
      <w:lang w:val="x-none" w:eastAsia="x-none"/>
    </w:rPr>
  </w:style>
  <w:style w:type="paragraph" w:styleId="ac">
    <w:name w:val="Body Text"/>
    <w:basedOn w:val="a"/>
    <w:link w:val="Char5"/>
    <w:rsid w:val="0003266F"/>
    <w:pPr>
      <w:spacing w:after="120"/>
    </w:pPr>
    <w:rPr>
      <w:szCs w:val="20"/>
    </w:rPr>
  </w:style>
  <w:style w:type="character" w:customStyle="1" w:styleId="Char5">
    <w:name w:val="正文文本 Char"/>
    <w:basedOn w:val="a0"/>
    <w:link w:val="ac"/>
    <w:rsid w:val="0003266F"/>
    <w:rPr>
      <w:kern w:val="2"/>
      <w:sz w:val="21"/>
    </w:rPr>
  </w:style>
  <w:style w:type="paragraph" w:customStyle="1" w:styleId="Style8">
    <w:name w:val="_Style 8"/>
    <w:basedOn w:val="a"/>
    <w:next w:val="a"/>
    <w:rsid w:val="0003266F"/>
    <w:pPr>
      <w:spacing w:line="360" w:lineRule="auto"/>
      <w:ind w:firstLineChars="200" w:firstLine="480"/>
    </w:pPr>
    <w:rPr>
      <w:rFonts w:ascii="仿宋_GB2312"/>
      <w:sz w:val="24"/>
      <w:szCs w:val="20"/>
    </w:rPr>
  </w:style>
  <w:style w:type="paragraph" w:styleId="20">
    <w:name w:val="Body Text Indent 2"/>
    <w:basedOn w:val="a"/>
    <w:link w:val="2Char0"/>
    <w:rsid w:val="0003266F"/>
    <w:pPr>
      <w:spacing w:after="120" w:line="480" w:lineRule="auto"/>
      <w:ind w:leftChars="200" w:left="420"/>
    </w:pPr>
    <w:rPr>
      <w:szCs w:val="20"/>
      <w:lang w:val="x-none" w:eastAsia="x-none"/>
    </w:rPr>
  </w:style>
  <w:style w:type="character" w:customStyle="1" w:styleId="2Char0">
    <w:name w:val="正文文本缩进 2 Char"/>
    <w:basedOn w:val="a0"/>
    <w:link w:val="20"/>
    <w:rsid w:val="0003266F"/>
    <w:rPr>
      <w:kern w:val="2"/>
      <w:sz w:val="21"/>
      <w:lang w:val="x-none" w:eastAsia="x-none"/>
    </w:rPr>
  </w:style>
  <w:style w:type="paragraph" w:customStyle="1" w:styleId="ad">
    <w:name w:val="样式"/>
    <w:basedOn w:val="a"/>
    <w:next w:val="ac"/>
    <w:rsid w:val="0003266F"/>
    <w:pPr>
      <w:autoSpaceDE w:val="0"/>
      <w:autoSpaceDN w:val="0"/>
      <w:adjustRightInd w:val="0"/>
    </w:pPr>
    <w:rPr>
      <w:rFonts w:eastAsia="方正仿宋简体"/>
      <w:sz w:val="24"/>
      <w:szCs w:val="20"/>
    </w:rPr>
  </w:style>
  <w:style w:type="paragraph" w:styleId="ae">
    <w:name w:val="Document Map"/>
    <w:basedOn w:val="a"/>
    <w:link w:val="Char6"/>
    <w:rsid w:val="0003266F"/>
    <w:pPr>
      <w:shd w:val="clear" w:color="auto" w:fill="000080"/>
    </w:pPr>
    <w:rPr>
      <w:szCs w:val="20"/>
    </w:rPr>
  </w:style>
  <w:style w:type="character" w:customStyle="1" w:styleId="Char6">
    <w:name w:val="文档结构图 Char"/>
    <w:basedOn w:val="a0"/>
    <w:link w:val="ae"/>
    <w:rsid w:val="0003266F"/>
    <w:rPr>
      <w:kern w:val="2"/>
      <w:sz w:val="21"/>
      <w:shd w:val="clear" w:color="auto" w:fill="000080"/>
    </w:rPr>
  </w:style>
  <w:style w:type="paragraph" w:styleId="af">
    <w:name w:val="Body Text Indent"/>
    <w:basedOn w:val="a"/>
    <w:link w:val="Char7"/>
    <w:rsid w:val="0003266F"/>
    <w:pPr>
      <w:ind w:firstLine="660"/>
    </w:pPr>
    <w:rPr>
      <w:rFonts w:eastAsia="仿宋_GB2312"/>
      <w:sz w:val="32"/>
      <w:szCs w:val="20"/>
      <w:lang w:val="x-none" w:eastAsia="x-none"/>
    </w:rPr>
  </w:style>
  <w:style w:type="character" w:customStyle="1" w:styleId="Char7">
    <w:name w:val="正文文本缩进 Char"/>
    <w:basedOn w:val="a0"/>
    <w:link w:val="af"/>
    <w:rsid w:val="0003266F"/>
    <w:rPr>
      <w:rFonts w:eastAsia="仿宋_GB2312"/>
      <w:kern w:val="2"/>
      <w:sz w:val="32"/>
      <w:lang w:val="x-none" w:eastAsia="x-none"/>
    </w:rPr>
  </w:style>
  <w:style w:type="paragraph" w:customStyle="1" w:styleId="lan">
    <w:name w:val="lan"/>
    <w:basedOn w:val="a"/>
    <w:rsid w:val="0003266F"/>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rsid w:val="0003266F"/>
    <w:rPr>
      <w:rFonts w:ascii="仿宋_GB2312"/>
      <w:kern w:val="2"/>
      <w:sz w:val="24"/>
    </w:rPr>
  </w:style>
  <w:style w:type="character" w:customStyle="1" w:styleId="CharChar5">
    <w:name w:val="Char Char5"/>
    <w:rsid w:val="0003266F"/>
    <w:rPr>
      <w:rFonts w:ascii="仿宋_GB2312" w:eastAsia="仿宋_GB2312" w:hAnsi="宋体"/>
      <w:b/>
      <w:bCs/>
      <w:kern w:val="2"/>
      <w:sz w:val="30"/>
      <w:szCs w:val="30"/>
    </w:rPr>
  </w:style>
  <w:style w:type="paragraph" w:styleId="TOC">
    <w:name w:val="TOC Heading"/>
    <w:basedOn w:val="1"/>
    <w:next w:val="a"/>
    <w:qFormat/>
    <w:rsid w:val="0003266F"/>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03266F"/>
    <w:pPr>
      <w:widowControl/>
      <w:spacing w:after="100" w:line="276" w:lineRule="auto"/>
      <w:ind w:left="220"/>
      <w:jc w:val="left"/>
    </w:pPr>
    <w:rPr>
      <w:rFonts w:ascii="Calibri" w:hAnsi="Calibri"/>
      <w:kern w:val="0"/>
      <w:sz w:val="22"/>
      <w:szCs w:val="22"/>
    </w:rPr>
  </w:style>
  <w:style w:type="paragraph" w:styleId="10">
    <w:name w:val="toc 1"/>
    <w:basedOn w:val="a"/>
    <w:next w:val="a"/>
    <w:autoRedefine/>
    <w:unhideWhenUsed/>
    <w:qFormat/>
    <w:rsid w:val="0003266F"/>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03266F"/>
    <w:pPr>
      <w:widowControl/>
      <w:spacing w:after="100" w:line="276" w:lineRule="auto"/>
      <w:ind w:left="440"/>
      <w:jc w:val="left"/>
    </w:pPr>
    <w:rPr>
      <w:rFonts w:ascii="Calibri" w:hAnsi="Calibri"/>
      <w:kern w:val="0"/>
      <w:sz w:val="22"/>
      <w:szCs w:val="22"/>
    </w:rPr>
  </w:style>
  <w:style w:type="paragraph" w:styleId="11">
    <w:name w:val="index 1"/>
    <w:basedOn w:val="a"/>
    <w:next w:val="a"/>
    <w:autoRedefine/>
    <w:rsid w:val="0003266F"/>
    <w:pPr>
      <w:widowControl/>
      <w:snapToGrid w:val="0"/>
    </w:pPr>
    <w:rPr>
      <w:szCs w:val="20"/>
    </w:rPr>
  </w:style>
  <w:style w:type="paragraph" w:styleId="af0">
    <w:name w:val="Title"/>
    <w:basedOn w:val="a"/>
    <w:next w:val="a"/>
    <w:link w:val="Char8"/>
    <w:autoRedefine/>
    <w:qFormat/>
    <w:rsid w:val="0003266F"/>
    <w:pPr>
      <w:spacing w:before="240" w:after="60"/>
      <w:jc w:val="center"/>
      <w:outlineLvl w:val="0"/>
    </w:pPr>
    <w:rPr>
      <w:rFonts w:ascii="Cambria" w:eastAsia="黑体" w:hAnsi="Cambria"/>
      <w:b/>
      <w:bCs/>
      <w:sz w:val="52"/>
      <w:szCs w:val="32"/>
    </w:rPr>
  </w:style>
  <w:style w:type="character" w:customStyle="1" w:styleId="Char8">
    <w:name w:val="标题 Char"/>
    <w:basedOn w:val="a0"/>
    <w:link w:val="af0"/>
    <w:rsid w:val="0003266F"/>
    <w:rPr>
      <w:rFonts w:ascii="Cambria" w:eastAsia="黑体" w:hAnsi="Cambria"/>
      <w:b/>
      <w:bCs/>
      <w:kern w:val="2"/>
      <w:sz w:val="52"/>
      <w:szCs w:val="32"/>
    </w:rPr>
  </w:style>
  <w:style w:type="character" w:customStyle="1" w:styleId="CharChar3">
    <w:name w:val="Char Char3"/>
    <w:rsid w:val="0003266F"/>
    <w:rPr>
      <w:kern w:val="2"/>
      <w:sz w:val="21"/>
    </w:rPr>
  </w:style>
  <w:style w:type="character" w:customStyle="1" w:styleId="CharChar1">
    <w:name w:val="Char Char1"/>
    <w:rsid w:val="0003266F"/>
    <w:rPr>
      <w:rFonts w:eastAsia="仿宋_GB2312"/>
      <w:kern w:val="2"/>
      <w:sz w:val="32"/>
    </w:rPr>
  </w:style>
  <w:style w:type="character" w:customStyle="1" w:styleId="CharChar0">
    <w:name w:val="Char Char"/>
    <w:rsid w:val="0003266F"/>
    <w:rPr>
      <w:rFonts w:ascii="Cambria" w:eastAsia="黑体" w:hAnsi="Cambria"/>
      <w:b/>
      <w:bCs/>
      <w:kern w:val="2"/>
      <w:sz w:val="52"/>
      <w:szCs w:val="32"/>
    </w:rPr>
  </w:style>
  <w:style w:type="character" w:customStyle="1" w:styleId="CharChar4">
    <w:name w:val="Char Char4"/>
    <w:rsid w:val="0003266F"/>
    <w:rPr>
      <w:rFonts w:ascii="Cambria" w:hAnsi="Cambria"/>
      <w:bCs/>
      <w:kern w:val="2"/>
      <w:sz w:val="28"/>
      <w:szCs w:val="28"/>
    </w:rPr>
  </w:style>
  <w:style w:type="paragraph" w:customStyle="1" w:styleId="22">
    <w:name w:val="样式 标题 2 + 非加粗"/>
    <w:basedOn w:val="2"/>
    <w:rsid w:val="0003266F"/>
    <w:pPr>
      <w:jc w:val="center"/>
    </w:pPr>
    <w:rPr>
      <w:rFonts w:eastAsia="宋体"/>
      <w:b w:val="0"/>
      <w:bCs w:val="0"/>
    </w:rPr>
  </w:style>
  <w:style w:type="paragraph" w:customStyle="1" w:styleId="31">
    <w:name w:val="样式 标题 3 + 左侧:  1 字符"/>
    <w:basedOn w:val="3"/>
    <w:rsid w:val="0003266F"/>
    <w:pPr>
      <w:ind w:left="210"/>
      <w:jc w:val="center"/>
    </w:pPr>
    <w:rPr>
      <w:rFonts w:eastAsia="宋体" w:cs="宋体"/>
      <w:b w:val="0"/>
      <w:bCs/>
    </w:rPr>
  </w:style>
  <w:style w:type="paragraph" w:customStyle="1" w:styleId="40">
    <w:name w:val="样式 标题 4 + 两端对齐"/>
    <w:basedOn w:val="4"/>
    <w:rsid w:val="0003266F"/>
    <w:rPr>
      <w:rFonts w:cs="宋体"/>
      <w:bCs w:val="0"/>
      <w:szCs w:val="20"/>
    </w:rPr>
  </w:style>
  <w:style w:type="character" w:styleId="af1">
    <w:name w:val="FollowedHyperlink"/>
    <w:aliases w:val="已访问的超链接"/>
    <w:rsid w:val="0003266F"/>
    <w:rPr>
      <w:color w:val="800080"/>
      <w:u w:val="single"/>
    </w:rPr>
  </w:style>
  <w:style w:type="paragraph" w:styleId="32">
    <w:name w:val="Body Text Indent 3"/>
    <w:basedOn w:val="a"/>
    <w:link w:val="3Char0"/>
    <w:rsid w:val="0003266F"/>
    <w:pPr>
      <w:ind w:firstLineChars="200" w:firstLine="420"/>
    </w:pPr>
    <w:rPr>
      <w:szCs w:val="20"/>
      <w:lang w:val="x-none" w:eastAsia="x-none"/>
    </w:rPr>
  </w:style>
  <w:style w:type="character" w:customStyle="1" w:styleId="3Char0">
    <w:name w:val="正文文本缩进 3 Char"/>
    <w:basedOn w:val="a0"/>
    <w:link w:val="32"/>
    <w:rsid w:val="0003266F"/>
    <w:rPr>
      <w:kern w:val="2"/>
      <w:sz w:val="21"/>
      <w:lang w:val="x-none" w:eastAsia="x-none"/>
    </w:rPr>
  </w:style>
  <w:style w:type="paragraph" w:styleId="af2">
    <w:name w:val="Normal (Web)"/>
    <w:basedOn w:val="a"/>
    <w:uiPriority w:val="99"/>
    <w:rsid w:val="0003266F"/>
    <w:pPr>
      <w:widowControl/>
      <w:spacing w:before="100" w:beforeAutospacing="1" w:after="100" w:afterAutospacing="1"/>
      <w:jc w:val="left"/>
    </w:pPr>
    <w:rPr>
      <w:rFonts w:ascii="宋体" w:hAnsi="宋体"/>
      <w:kern w:val="0"/>
      <w:sz w:val="24"/>
    </w:rPr>
  </w:style>
  <w:style w:type="paragraph" w:styleId="af3">
    <w:name w:val="List Paragraph"/>
    <w:basedOn w:val="a"/>
    <w:uiPriority w:val="34"/>
    <w:qFormat/>
    <w:rsid w:val="0003266F"/>
    <w:pPr>
      <w:ind w:firstLineChars="200" w:firstLine="420"/>
    </w:pPr>
    <w:rPr>
      <w:rFonts w:ascii="仿宋_GB2312" w:eastAsia="仿宋_GB2312"/>
      <w:spacing w:val="-4"/>
      <w:sz w:val="32"/>
      <w:szCs w:val="20"/>
    </w:rPr>
  </w:style>
  <w:style w:type="paragraph" w:styleId="af4">
    <w:name w:val="Block Text"/>
    <w:basedOn w:val="a"/>
    <w:rsid w:val="0003266F"/>
    <w:pPr>
      <w:ind w:leftChars="171" w:left="359" w:rightChars="269" w:right="565" w:firstLine="1"/>
      <w:jc w:val="center"/>
    </w:pPr>
    <w:rPr>
      <w:rFonts w:eastAsia="黑体"/>
      <w:b/>
      <w:bCs/>
      <w:sz w:val="32"/>
    </w:rPr>
  </w:style>
  <w:style w:type="paragraph" w:styleId="af5">
    <w:name w:val="Revision"/>
    <w:hidden/>
    <w:uiPriority w:val="99"/>
    <w:semiHidden/>
    <w:rsid w:val="0003266F"/>
    <w:rPr>
      <w:kern w:val="2"/>
      <w:sz w:val="21"/>
    </w:rPr>
  </w:style>
  <w:style w:type="table" w:styleId="af6">
    <w:name w:val="Table Grid"/>
    <w:basedOn w:val="a1"/>
    <w:uiPriority w:val="59"/>
    <w:rsid w:val="0003266F"/>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0">
    <w:name w:val="Char Char2"/>
    <w:rsid w:val="0003266F"/>
    <w:rPr>
      <w:rFonts w:ascii="仿宋_GB2312"/>
      <w:kern w:val="2"/>
      <w:sz w:val="24"/>
    </w:rPr>
  </w:style>
  <w:style w:type="character" w:customStyle="1" w:styleId="CharChar50">
    <w:name w:val="Char Char5"/>
    <w:rsid w:val="0003266F"/>
    <w:rPr>
      <w:rFonts w:ascii="仿宋_GB2312" w:eastAsia="仿宋_GB2312" w:hAnsi="宋体"/>
      <w:b/>
      <w:bCs/>
      <w:kern w:val="2"/>
      <w:sz w:val="30"/>
      <w:szCs w:val="30"/>
    </w:rPr>
  </w:style>
  <w:style w:type="character" w:customStyle="1" w:styleId="CharChar30">
    <w:name w:val="Char Char3"/>
    <w:rsid w:val="0003266F"/>
    <w:rPr>
      <w:kern w:val="2"/>
      <w:sz w:val="21"/>
    </w:rPr>
  </w:style>
  <w:style w:type="character" w:customStyle="1" w:styleId="CharChar10">
    <w:name w:val="Char Char1"/>
    <w:rsid w:val="0003266F"/>
    <w:rPr>
      <w:rFonts w:eastAsia="仿宋_GB2312"/>
      <w:kern w:val="2"/>
      <w:sz w:val="32"/>
    </w:rPr>
  </w:style>
  <w:style w:type="character" w:customStyle="1" w:styleId="CharChar40">
    <w:name w:val="Char Char4"/>
    <w:rsid w:val="0003266F"/>
    <w:rPr>
      <w:rFonts w:ascii="Cambria" w:hAnsi="Cambria"/>
      <w:bCs/>
      <w:kern w:val="2"/>
      <w:sz w:val="28"/>
      <w:szCs w:val="28"/>
    </w:rPr>
  </w:style>
  <w:style w:type="paragraph" w:customStyle="1" w:styleId="12">
    <w:name w:val="已访问的超链接1"/>
    <w:rsid w:val="0003266F"/>
    <w:pPr>
      <w:widowControl w:val="0"/>
      <w:jc w:val="both"/>
    </w:pPr>
    <w:rPr>
      <w:rFonts w:ascii="Calibri" w:hAnsi="Calibri"/>
      <w:kern w:val="2"/>
      <w:sz w:val="21"/>
      <w:szCs w:val="22"/>
    </w:rPr>
  </w:style>
  <w:style w:type="paragraph" w:customStyle="1" w:styleId="Default">
    <w:name w:val="Default"/>
    <w:rsid w:val="0003266F"/>
    <w:pPr>
      <w:widowControl w:val="0"/>
      <w:autoSpaceDE w:val="0"/>
      <w:autoSpaceDN w:val="0"/>
      <w:adjustRightInd w:val="0"/>
      <w:jc w:val="both"/>
    </w:pPr>
    <w:rPr>
      <w:rFonts w:ascii="宋体" w:cs="宋体"/>
      <w:color w:val="000000"/>
      <w:sz w:val="24"/>
      <w:szCs w:val="24"/>
    </w:rPr>
  </w:style>
  <w:style w:type="paragraph" w:styleId="af7">
    <w:name w:val="annotation subject"/>
    <w:basedOn w:val="a6"/>
    <w:next w:val="a6"/>
    <w:link w:val="Char9"/>
    <w:uiPriority w:val="99"/>
    <w:unhideWhenUsed/>
    <w:rsid w:val="0003266F"/>
    <w:rPr>
      <w:b/>
      <w:bCs/>
    </w:rPr>
  </w:style>
  <w:style w:type="character" w:customStyle="1" w:styleId="Char9">
    <w:name w:val="批注主题 Char"/>
    <w:basedOn w:val="Char1"/>
    <w:link w:val="af7"/>
    <w:uiPriority w:val="99"/>
    <w:rsid w:val="0003266F"/>
    <w:rPr>
      <w:b/>
      <w:bCs/>
      <w:kern w:val="2"/>
      <w:sz w:val="21"/>
      <w:lang w:val="x-none" w:eastAsia="x-none"/>
    </w:rPr>
  </w:style>
  <w:style w:type="character" w:customStyle="1" w:styleId="apple-converted-space">
    <w:name w:val="apple-converted-space"/>
    <w:rsid w:val="0003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8825">
      <w:bodyDiv w:val="1"/>
      <w:marLeft w:val="0"/>
      <w:marRight w:val="0"/>
      <w:marTop w:val="0"/>
      <w:marBottom w:val="0"/>
      <w:divBdr>
        <w:top w:val="none" w:sz="0" w:space="0" w:color="auto"/>
        <w:left w:val="none" w:sz="0" w:space="0" w:color="auto"/>
        <w:bottom w:val="none" w:sz="0" w:space="0" w:color="auto"/>
        <w:right w:val="none" w:sz="0" w:space="0" w:color="auto"/>
      </w:divBdr>
    </w:div>
    <w:div w:id="11865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1487</Words>
  <Characters>8476</Characters>
  <Application>Microsoft Office Word</Application>
  <DocSecurity>0</DocSecurity>
  <Lines>70</Lines>
  <Paragraphs>19</Paragraphs>
  <ScaleCrop>false</ScaleCrop>
  <Company>IOCAS</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Brooklin</dc:creator>
  <cp:lastModifiedBy>[杨红生]</cp:lastModifiedBy>
  <cp:revision>5</cp:revision>
  <dcterms:created xsi:type="dcterms:W3CDTF">2019-01-10T04:05:00Z</dcterms:created>
  <dcterms:modified xsi:type="dcterms:W3CDTF">2019-01-10T06:53:00Z</dcterms:modified>
</cp:coreProperties>
</file>