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1523" w:rsidRPr="006B036C" w:rsidRDefault="00B51523" w:rsidP="00B51523">
      <w:pPr>
        <w:widowControl/>
        <w:spacing w:after="300" w:line="630" w:lineRule="atLeast"/>
        <w:jc w:val="center"/>
        <w:outlineLvl w:val="2"/>
        <w:rPr>
          <w:rFonts w:ascii="微软雅黑" w:eastAsia="微软雅黑" w:hAnsi="微软雅黑" w:cs="宋体"/>
          <w:b/>
          <w:bCs/>
          <w:color w:val="333333"/>
          <w:kern w:val="0"/>
          <w:sz w:val="32"/>
          <w:szCs w:val="32"/>
        </w:rPr>
      </w:pPr>
      <w:r w:rsidRPr="006B036C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关于印发2019年</w:t>
      </w:r>
      <w:proofErr w:type="gramStart"/>
      <w:r w:rsidRPr="006B036C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省级促进</w:t>
      </w:r>
      <w:proofErr w:type="gramEnd"/>
      <w:r w:rsidRPr="006B036C">
        <w:rPr>
          <w:rFonts w:ascii="微软雅黑" w:eastAsia="微软雅黑" w:hAnsi="微软雅黑" w:cs="宋体" w:hint="eastAsia"/>
          <w:b/>
          <w:bCs/>
          <w:color w:val="333333"/>
          <w:kern w:val="0"/>
          <w:sz w:val="32"/>
          <w:szCs w:val="32"/>
        </w:rPr>
        <w:t>经济发展专项资金（现代渔业发展用途）省级科技创新项目入库申报指南的通知</w:t>
      </w:r>
    </w:p>
    <w:p w:rsidR="00B51523" w:rsidRPr="006B036C" w:rsidRDefault="00B51523" w:rsidP="00B51523">
      <w:pPr>
        <w:widowControl/>
        <w:spacing w:before="100" w:beforeAutospacing="1" w:after="240" w:line="420" w:lineRule="atLeast"/>
        <w:jc w:val="center"/>
        <w:rPr>
          <w:rFonts w:ascii="仿宋" w:eastAsia="仿宋" w:hAnsi="仿宋" w:cs="宋体"/>
          <w:kern w:val="0"/>
          <w:sz w:val="28"/>
          <w:szCs w:val="28"/>
        </w:rPr>
      </w:pPr>
      <w:r w:rsidRPr="006B036C">
        <w:rPr>
          <w:rFonts w:ascii="仿宋" w:eastAsia="仿宋" w:hAnsi="仿宋" w:cs="宋体" w:hint="eastAsia"/>
          <w:kern w:val="0"/>
          <w:sz w:val="28"/>
          <w:szCs w:val="28"/>
        </w:rPr>
        <w:t>粤农</w:t>
      </w:r>
      <w:proofErr w:type="gramStart"/>
      <w:r w:rsidRPr="006B036C">
        <w:rPr>
          <w:rFonts w:ascii="仿宋" w:eastAsia="仿宋" w:hAnsi="仿宋" w:cs="宋体" w:hint="eastAsia"/>
          <w:kern w:val="0"/>
          <w:sz w:val="28"/>
          <w:szCs w:val="28"/>
        </w:rPr>
        <w:t>农</w:t>
      </w:r>
      <w:proofErr w:type="gramEnd"/>
      <w:r w:rsidRPr="006B036C">
        <w:rPr>
          <w:rFonts w:ascii="仿宋" w:eastAsia="仿宋" w:hAnsi="仿宋" w:cs="宋体" w:hint="eastAsia"/>
          <w:kern w:val="0"/>
          <w:sz w:val="28"/>
          <w:szCs w:val="28"/>
        </w:rPr>
        <w:t>〔2019〕35号</w:t>
      </w:r>
    </w:p>
    <w:p w:rsidR="00C21AF5" w:rsidRPr="00C21AF5" w:rsidRDefault="00B51523" w:rsidP="00B51523">
      <w:pPr>
        <w:widowControl/>
        <w:spacing w:before="100" w:beforeAutospacing="1" w:after="240" w:line="420" w:lineRule="atLeast"/>
        <w:jc w:val="left"/>
        <w:rPr>
          <w:rFonts w:ascii="仿宋" w:eastAsia="仿宋" w:hAnsi="仿宋" w:cs="宋体" w:hint="eastAsia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各有关单位：</w:t>
      </w:r>
    </w:p>
    <w:p w:rsidR="00B51523" w:rsidRPr="00C21AF5" w:rsidRDefault="00B51523" w:rsidP="00C21AF5">
      <w:pPr>
        <w:widowControl/>
        <w:spacing w:before="100" w:beforeAutospacing="1" w:after="240" w:line="420" w:lineRule="atLeast"/>
        <w:ind w:firstLineChars="200" w:firstLine="600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为加强2019年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资金（现代渔业发展用途）省级科技创新项目的入库申报管理，做好2019年度现代渔业发展用途省级科技创新项目库实施计划工作，现将《2019年省级促进经济发展专项资金（现代渔业发展用途）省级科技创新项目入库申报指南》（以下简称《指南》）印发你们，请按照《指南》要求和有关规定认真组织材料，开展申报工作。 </w:t>
      </w:r>
    </w:p>
    <w:p w:rsidR="00B51523" w:rsidRPr="00C21AF5" w:rsidRDefault="00B51523" w:rsidP="00B51523">
      <w:pPr>
        <w:widowControl/>
        <w:spacing w:before="100" w:beforeAutospacing="1" w:after="240" w:line="42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执行过程中遇到问题，请及时向省农业农村厅反映。 </w:t>
      </w:r>
    </w:p>
    <w:p w:rsidR="00B51523" w:rsidRPr="00C21AF5" w:rsidRDefault="00B51523" w:rsidP="00B51523">
      <w:pPr>
        <w:widowControl/>
        <w:spacing w:before="100" w:beforeAutospacing="1" w:after="240" w:line="420" w:lineRule="atLeast"/>
        <w:jc w:val="righ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广东省农业农村厅 </w:t>
      </w:r>
    </w:p>
    <w:p w:rsidR="00B51523" w:rsidRPr="00C21AF5" w:rsidRDefault="00B51523" w:rsidP="00B51523">
      <w:pPr>
        <w:widowControl/>
        <w:spacing w:before="100" w:beforeAutospacing="1" w:after="240" w:line="420" w:lineRule="atLeast"/>
        <w:jc w:val="righ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2019年1月14日 </w:t>
      </w:r>
    </w:p>
    <w:p w:rsidR="00B51523" w:rsidRPr="00C21AF5" w:rsidRDefault="00B51523" w:rsidP="00B51523">
      <w:pPr>
        <w:widowControl/>
        <w:spacing w:before="100" w:beforeAutospacing="1" w:after="240" w:line="420" w:lineRule="atLeas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（联系人：李云伟，联系电话：020-37289154） </w:t>
      </w:r>
    </w:p>
    <w:p w:rsidR="00C21AF5" w:rsidRDefault="00C21AF5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C21AF5" w:rsidRDefault="00C21AF5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C21AF5" w:rsidRDefault="00C21AF5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C21AF5" w:rsidRDefault="00C21AF5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6B036C" w:rsidRDefault="006B036C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C21AF5" w:rsidRDefault="00C21AF5" w:rsidP="00B51523">
      <w:pPr>
        <w:widowControl/>
        <w:spacing w:line="420" w:lineRule="atLeast"/>
        <w:jc w:val="center"/>
        <w:rPr>
          <w:rFonts w:ascii="宋体" w:eastAsia="宋体" w:hAnsi="宋体" w:cs="宋体" w:hint="eastAsia"/>
          <w:b/>
          <w:bCs/>
          <w:color w:val="333333"/>
          <w:kern w:val="0"/>
          <w:sz w:val="24"/>
          <w:szCs w:val="24"/>
        </w:rPr>
      </w:pPr>
    </w:p>
    <w:p w:rsidR="00B51523" w:rsidRPr="00C21AF5" w:rsidRDefault="00B51523" w:rsidP="00B5152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C21AF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lastRenderedPageBreak/>
        <w:t>2019年</w:t>
      </w:r>
      <w:proofErr w:type="gramStart"/>
      <w:r w:rsidRPr="00C21AF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省级促进</w:t>
      </w:r>
      <w:proofErr w:type="gramEnd"/>
      <w:r w:rsidRPr="00C21AF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经济发展专项资金（现代渔业发展用途）</w:t>
      </w:r>
    </w:p>
    <w:p w:rsidR="00B51523" w:rsidRPr="00C21AF5" w:rsidRDefault="00B51523" w:rsidP="00B51523">
      <w:pPr>
        <w:widowControl/>
        <w:spacing w:line="420" w:lineRule="atLeast"/>
        <w:jc w:val="center"/>
        <w:rPr>
          <w:rFonts w:ascii="微软雅黑" w:eastAsia="微软雅黑" w:hAnsi="微软雅黑" w:cs="宋体"/>
          <w:color w:val="333333"/>
          <w:kern w:val="0"/>
          <w:sz w:val="32"/>
          <w:szCs w:val="32"/>
        </w:rPr>
      </w:pPr>
      <w:r w:rsidRPr="00C21AF5">
        <w:rPr>
          <w:rFonts w:ascii="宋体" w:eastAsia="宋体" w:hAnsi="宋体" w:cs="宋体" w:hint="eastAsia"/>
          <w:b/>
          <w:bCs/>
          <w:color w:val="333333"/>
          <w:kern w:val="0"/>
          <w:sz w:val="32"/>
          <w:szCs w:val="32"/>
        </w:rPr>
        <w:t>省级科技创新项目入库申报指南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为做好2019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资金（现代渔业发展用途）省级科技创新项目申报、入库、实施等各项工作，根据省政府《广东省省级财政专项资金管理试行办法》（粤府〔2016〕86号）等有关规定，结合我省现代渔业发展实际，制定本项目入库申报指南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一、绩效目标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深入贯彻落实十九大精神，认真贯彻落实《农业部关于加快推进渔业转方式调结构的指导意见》《广东省现代渔业发展“十三五”规划》等重要文件，推动渔业发展从注重产量增长向更加注重质量效益转变，从注重资源利用向更加注重生态环境保护转变，从注重物质投入向更加注重科技进步转变。通过强化渔业科技创新建设，扶持水产新品种新模式新技术的试验示范与宣传推广，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主养品种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的重大病害防治技术和免疫技术的试验示范与推广，水产品加工、捕捞新技术研究，休闲渔业质量提升，金枪鱼国内市场开发等，大力促进渔业产业转型升级，推动我省渔业集聚发展，着力构建广东现代渔业产业体系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二、基本原则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　　（一）突出重点。充分发挥财政资金的引导作用，提升渔业科技自主创新能力，重点支持渔业科技创新建设，扶持水产新品种新模式新技术的试验示范与宣传推广，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主养品种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的重大病害防治技术和免疫技术的试验示范与推广，水产品加工、捕捞新技术研究等领域。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（二）程序公平。通过公开申报、专家评审、公示公告等程序，择优确定支持项目。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（三）依法依规。严格按管理程序运作，严格规范资金使用，确保专项资金规范、安全、高效使用。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三、申报对象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广东省境内注册且具有独立法人资格的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省级涉渔科研院所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、高等院校、企事业单位、行业组织（包括中央驻粤单位），项目实施地点在广东省境内。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四、项目设置及支持方式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支持现代渔业基础研究、管理机制创新，新品种、新模式、新技术的试验示范与宣传推广，主导品种的重大病害防治技术和免疫技术的试验示范与推广，养殖尾水达标排放处理技术研究、试验示范与推广，水产品加工、捕捞新技术研究，休闲渔业质量提升，金枪鱼国内市场开发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　　设置重点、一般两类项目。重点项目支持重大创新、基础性、持续性研究，每个项目支持200万元。一般项目为一次性补助项目，每个项目支持100万元。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支持方式：竞争性分配。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实施年限：1-2年。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五、申报程序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（一）电子材料申报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各项目申报单位必须把申报电子材料发送到邮箱nynctxm@163.com，邮件题目统一为“单位名称+2019年（现代渔业发展用途）省级科技创新项目”，申报截止日期为2019年1月25日。电子材料包括：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1.《入库项目申报汇总表》（同一单位申报的所有项目统一汇总到一张表格）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2.项目申报材料（每个项目压缩成一个文件，文件名称为“单位+项目名称”）。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（二）书面材料申报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电子材料发送后，各项目申报书面材料一式8份按照指南规定的格式报送（有特殊规定的除外）。申报单位须于2019年1月25日17：30前报省农业农村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厅农业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投资项目中心（广州市先</w:t>
      </w: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烈东路135号2号办公楼11楼），逾期不予受理（以邮戳时间为准）。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申报材料受理联系人：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黄婉薇，联系电话：020-37289982；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陈　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锴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，联系电话：020-37236548。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六、申报要求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（一）申报条件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1.申报单位应具有申报项目所必须的科研设施及应用技术条件，具有较强的科研实力，运行管理规范；具有能够承担本项目有关研究任务的项目负责人，以及年龄、学科结构合理、人员相对稳定的技术队伍，并承担所申报项目的主要工作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2.项目负责人须具有副高以上专业职称（60周岁及以下），其中重点项目负责人原则上具有正高以上职称。项目负责人应具有完成该项目所需的相关专业基础知识、科学研究或产业化经历以及组织协调能力。已承担2018年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经济发展专项（现代渔业发展用途）且未通过验收的，项目负责人及合作单位负责人不得参加本年度该专项项目。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3.同一项目负责人只能申报一个项目，不得重复、交叉申报。本专项实行严格的申报材料形式审查，不符合本指南申报要求和</w:t>
      </w: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资助范围的均不予受理；凡重复申报和一题多投的项目，一经查实将严肃处理。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4.联合申报单位原则上不能超过3个，各方需明晰任务、重点目标、经费安排和知识产权归属等。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（二）申报材料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1.申报文件、申报汇总表。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2.项目申报书。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3.可行性研究报告。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4.申报单位及合作单位法人证书、主持人职称证书。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5.技术依托单位协议书（复印件，科研类单位不需提供）。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6.其他证明材料，包括：相关成果获奖证书、相关产品证书、企业相关认定证书、配套资金证明等。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b/>
          <w:bCs/>
          <w:color w:val="333333"/>
          <w:kern w:val="0"/>
          <w:sz w:val="30"/>
          <w:szCs w:val="30"/>
        </w:rPr>
        <w:t xml:space="preserve">　　七、其他事项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（一）申报单位必须确保所申报项目及申报材料的真实性、可行性、合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规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性和完整性，材料数据要求准确、完整，提供的复印件要与原件相符，不得编造、伪造有关证明材料，不得骗取、套取财政资金。一经申报，即视同承诺遵守有关法律法规，愿意</w:t>
      </w: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lastRenderedPageBreak/>
        <w:t xml:space="preserve">接受政府有关部门的监督、检查和管理，严格按照项目合同、实施方案等认真组织实施，按期完成项目并提交成果报告。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（二）申报项目应严格按照本指南规定的内容范围、资金额度进行申报，需严格按照规定的资金用途制订经费预算，且须经具有资质的财会人员对其合理性和合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规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性进行审核。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（三）申报项目必须有明确的、可量化的技术指标和考核验收指标。各方任务分工明确、研发或产业化进度科学，经费预算合理，知识产权归属清晰。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（四）项目验收前，须经具有审计资质的会计师事务所对项目经费使用情况进行审计；审计通过后，方可提交验收申请。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（五）申报材料一经提交，不予修改、更换，申报材料一律不予退回。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附件：1.2019年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经济发展专项资金（现代渔业发展用途）省级科技创新项目入库申报汇总表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　　　2.2019年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经济发展专项资金（现代渔业发展用途）省级科技创新项目入库申报书 </w:t>
      </w:r>
    </w:p>
    <w:p w:rsidR="00B51523" w:rsidRPr="00C21AF5" w:rsidRDefault="00B51523" w:rsidP="00C21AF5">
      <w:pPr>
        <w:widowControl/>
        <w:spacing w:before="100" w:beforeAutospacing="1" w:after="240" w:line="600" w:lineRule="exact"/>
        <w:jc w:val="left"/>
        <w:rPr>
          <w:rFonts w:ascii="仿宋" w:eastAsia="仿宋" w:hAnsi="仿宋" w:cs="宋体"/>
          <w:color w:val="333333"/>
          <w:kern w:val="0"/>
          <w:sz w:val="30"/>
          <w:szCs w:val="30"/>
        </w:rPr>
      </w:pPr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　　　　　3.2019年</w:t>
      </w:r>
      <w:proofErr w:type="gramStart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>省级促进</w:t>
      </w:r>
      <w:proofErr w:type="gramEnd"/>
      <w:r w:rsidRPr="00C21AF5">
        <w:rPr>
          <w:rFonts w:ascii="仿宋" w:eastAsia="仿宋" w:hAnsi="仿宋" w:cs="宋体" w:hint="eastAsia"/>
          <w:color w:val="333333"/>
          <w:kern w:val="0"/>
          <w:sz w:val="30"/>
          <w:szCs w:val="30"/>
        </w:rPr>
        <w:t xml:space="preserve">经济发展专项资金（现代渔业发展用途）省级科技创新项目可行性研究报告（格式） </w:t>
      </w:r>
    </w:p>
    <w:p w:rsidR="002E1DEB" w:rsidRPr="00C21AF5" w:rsidRDefault="002B5388" w:rsidP="00C21AF5">
      <w:pPr>
        <w:spacing w:line="600" w:lineRule="exact"/>
        <w:rPr>
          <w:rFonts w:ascii="仿宋" w:eastAsia="仿宋" w:hAnsi="仿宋"/>
          <w:sz w:val="30"/>
          <w:szCs w:val="30"/>
        </w:rPr>
      </w:pPr>
    </w:p>
    <w:sectPr w:rsidR="002E1DEB" w:rsidRPr="00C21AF5" w:rsidSect="00127C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388" w:rsidRPr="00057549" w:rsidRDefault="002B5388" w:rsidP="00B51523">
      <w:pPr>
        <w:rPr>
          <w:sz w:val="24"/>
        </w:rPr>
      </w:pPr>
      <w:r>
        <w:separator/>
      </w:r>
    </w:p>
  </w:endnote>
  <w:endnote w:type="continuationSeparator" w:id="0">
    <w:p w:rsidR="002B5388" w:rsidRPr="00057549" w:rsidRDefault="002B5388" w:rsidP="00B51523">
      <w:pPr>
        <w:rPr>
          <w:sz w:val="24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388" w:rsidRPr="00057549" w:rsidRDefault="002B5388" w:rsidP="00B51523">
      <w:pPr>
        <w:rPr>
          <w:sz w:val="24"/>
        </w:rPr>
      </w:pPr>
      <w:r>
        <w:separator/>
      </w:r>
    </w:p>
  </w:footnote>
  <w:footnote w:type="continuationSeparator" w:id="0">
    <w:p w:rsidR="002B5388" w:rsidRPr="00057549" w:rsidRDefault="002B5388" w:rsidP="00B51523">
      <w:pPr>
        <w:rPr>
          <w:sz w:val="24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51523"/>
    <w:rsid w:val="00127C36"/>
    <w:rsid w:val="002B5388"/>
    <w:rsid w:val="00486BCF"/>
    <w:rsid w:val="006B036C"/>
    <w:rsid w:val="00A16D9D"/>
    <w:rsid w:val="00B51523"/>
    <w:rsid w:val="00C21AF5"/>
    <w:rsid w:val="00CB2963"/>
    <w:rsid w:val="00CD5890"/>
    <w:rsid w:val="00F54E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C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5152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5152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5152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51523"/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B51523"/>
    <w:rPr>
      <w:strike w:val="0"/>
      <w:dstrike w:val="0"/>
      <w:color w:val="0000FF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95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92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68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885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72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0" w:color="DCDCDC"/>
                            <w:right w:val="none" w:sz="0" w:space="0" w:color="auto"/>
                          </w:divBdr>
                          <w:divsChild>
                            <w:div w:id="31079315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894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5223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45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432</Words>
  <Characters>2466</Characters>
  <Application>Microsoft Office Word</Application>
  <DocSecurity>0</DocSecurity>
  <Lines>20</Lines>
  <Paragraphs>5</Paragraphs>
  <ScaleCrop>false</ScaleCrop>
  <Company/>
  <LinksUpToDate>false</LinksUpToDate>
  <CharactersWithSpaces>2893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3</cp:revision>
  <cp:lastPrinted>2019-01-22T08:07:00Z</cp:lastPrinted>
  <dcterms:created xsi:type="dcterms:W3CDTF">2019-01-22T06:51:00Z</dcterms:created>
  <dcterms:modified xsi:type="dcterms:W3CDTF">2019-01-22T08:59:00Z</dcterms:modified>
</cp:coreProperties>
</file>