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9CC88">
      <w:pPr>
        <w:jc w:val="center"/>
        <w:rPr>
          <w:rFonts w:eastAsia="华文中宋" w:cs="Times New Roman"/>
          <w:b/>
          <w:bCs/>
          <w:color w:val="FF0000"/>
          <w:spacing w:val="60"/>
          <w:w w:val="90"/>
          <w:sz w:val="84"/>
          <w:szCs w:val="84"/>
        </w:rPr>
      </w:pPr>
      <w:r>
        <w:rPr>
          <w:rFonts w:hint="eastAsia" w:eastAsia="华文中宋" w:cs="华文中宋"/>
          <w:b/>
          <w:bCs/>
          <w:color w:val="FF0000"/>
          <w:spacing w:val="60"/>
          <w:w w:val="90"/>
          <w:sz w:val="84"/>
          <w:szCs w:val="84"/>
        </w:rPr>
        <w:t>岭南清风</w:t>
      </w:r>
    </w:p>
    <w:p w14:paraId="575E5E92">
      <w:pPr>
        <w:jc w:val="center"/>
        <w:rPr>
          <w:rFonts w:ascii="楷体" w:hAnsi="楷体" w:eastAsia="楷体" w:cs="Times New Roman"/>
          <w:b/>
          <w:bCs/>
          <w:color w:val="FF0000"/>
          <w:spacing w:val="60"/>
          <w:w w:val="9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FF0000"/>
          <w:spacing w:val="60"/>
          <w:w w:val="90"/>
          <w:sz w:val="32"/>
          <w:szCs w:val="32"/>
        </w:rPr>
        <w:t>（专业版</w:t>
      </w:r>
      <w:r>
        <w:rPr>
          <w:rFonts w:ascii="楷体" w:hAnsi="楷体" w:eastAsia="楷体" w:cs="楷体"/>
          <w:b/>
          <w:bCs/>
          <w:color w:val="FF0000"/>
          <w:spacing w:val="60"/>
          <w:w w:val="90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color w:val="FF0000"/>
          <w:spacing w:val="60"/>
          <w:w w:val="90"/>
          <w:sz w:val="32"/>
          <w:szCs w:val="32"/>
          <w:lang w:val="en-US" w:eastAsia="zh-CN"/>
        </w:rPr>
        <w:t>5</w:t>
      </w:r>
      <w:r>
        <w:rPr>
          <w:rFonts w:ascii="楷体" w:hAnsi="楷体" w:eastAsia="楷体" w:cs="楷体"/>
          <w:b/>
          <w:bCs/>
          <w:color w:val="FF0000"/>
          <w:spacing w:val="60"/>
          <w:w w:val="90"/>
          <w:sz w:val="32"/>
          <w:szCs w:val="32"/>
        </w:rPr>
        <w:t>0</w:t>
      </w:r>
      <w:r>
        <w:rPr>
          <w:rFonts w:hint="eastAsia" w:ascii="楷体" w:hAnsi="楷体" w:eastAsia="楷体" w:cs="楷体"/>
          <w:b/>
          <w:bCs/>
          <w:color w:val="FF0000"/>
          <w:spacing w:val="60"/>
          <w:w w:val="9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FF0000"/>
          <w:spacing w:val="60"/>
          <w:w w:val="90"/>
          <w:sz w:val="32"/>
          <w:szCs w:val="32"/>
        </w:rPr>
        <w:t>）</w:t>
      </w:r>
    </w:p>
    <w:p w14:paraId="2D36C942">
      <w:pPr>
        <w:jc w:val="center"/>
        <w:rPr>
          <w:rFonts w:ascii="楷体" w:hAnsi="楷体" w:eastAsia="楷体" w:cs="Times New Roman"/>
          <w:b/>
          <w:bCs/>
          <w:color w:val="FF0000"/>
          <w:spacing w:val="60"/>
          <w:w w:val="90"/>
          <w:sz w:val="32"/>
          <w:szCs w:val="32"/>
        </w:rPr>
      </w:pPr>
    </w:p>
    <w:p w14:paraId="01DAB49E">
      <w:pPr>
        <w:ind w:firstLine="160" w:firstLineChars="50"/>
        <w:jc w:val="left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广州分院纪检组</w:t>
      </w: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 w14:paraId="5F189E3F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17780" t="26035" r="20320" b="215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41pt;z-index:251659264;mso-width-relative:page;mso-height-relative:page;" filled="f" stroked="t" coordsize="21600,21600" o:gfxdata="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dc6t9UAAAAG&#10;AQAADwAAAAAAAAABACAAAAAiAAAAZHJzL2Rvd25yZXYueG1sUEsBAhQAFAAAAAgAh07iQFatlSPm&#10;AQAAqwMAAA4AAAAAAAAAAQAgAAAAJAEAAGRycy9lMm9Eb2MueG1sUEsFBgAAAAAGAAYAWQEAAHwF&#10;AAAA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4A7881C">
      <w:pPr>
        <w:rPr>
          <w:rFonts w:ascii="仿宋_GB2312" w:eastAsia="仿宋_GB2312" w:cs="Times New Roman"/>
          <w:b/>
          <w:bCs/>
          <w:sz w:val="30"/>
          <w:szCs w:val="30"/>
        </w:rPr>
      </w:pPr>
    </w:p>
    <w:p w14:paraId="4107B110">
      <w:pPr>
        <w:rPr>
          <w:rFonts w:ascii="仿宋_GB2312" w:eastAsia="仿宋_GB2312" w:cs="Times New Roman"/>
          <w:b/>
          <w:bCs/>
          <w:sz w:val="30"/>
          <w:szCs w:val="30"/>
        </w:rPr>
      </w:pPr>
    </w:p>
    <w:p w14:paraId="40146DF9"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中央明确公职人员违规吃喝认定标准</w:t>
      </w:r>
    </w:p>
    <w:p w14:paraId="4BA6C261">
      <w:pPr>
        <w:spacing w:line="600" w:lineRule="exact"/>
        <w:jc w:val="center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（来源：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 xml:space="preserve">中共中央党校公众号 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ascii="仿宋_GB2312" w:eastAsia="仿宋_GB2312" w:cs="仿宋_GB2312"/>
          <w:b/>
          <w:bCs/>
          <w:sz w:val="32"/>
          <w:szCs w:val="32"/>
        </w:rPr>
        <w:t>-0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ascii="仿宋_GB2312" w:eastAsia="仿宋_GB2312" w:cs="仿宋_GB2312"/>
          <w:b/>
          <w:bCs/>
          <w:sz w:val="32"/>
          <w:szCs w:val="32"/>
        </w:rPr>
        <w:t>-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）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 </w:t>
      </w:r>
      <w:bookmarkStart w:id="0" w:name="_GoBack"/>
      <w:bookmarkEnd w:id="0"/>
    </w:p>
    <w:p w14:paraId="6436BD28">
      <w:pPr>
        <w:rPr>
          <w:rFonts w:ascii="仿宋_GB2312" w:eastAsia="仿宋_GB2312" w:cs="Times New Roman"/>
          <w:sz w:val="30"/>
          <w:szCs w:val="30"/>
        </w:rPr>
      </w:pPr>
    </w:p>
    <w:p w14:paraId="7B34FF3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近日，中央纪委国家监委网站发布《中央层面深入贯彻中央八项规定精神学习教育工作专班、中央纪委办公厅公开通报2起党员干部违规吃喝严重违反中央八项规定精神典型问题》，在违规吃喝的问题上，给党员干部敲响了警钟。</w:t>
      </w:r>
    </w:p>
    <w:p w14:paraId="630FC45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家人围坐、好友相聚总少不了一桌好菜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但公职人员可得警惕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有些“热情饭局”可能藏着“违规陷阱”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 w14:paraId="65A619D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什么是违规吃喝?</w:t>
      </w:r>
    </w:p>
    <w:p w14:paraId="6F2A14E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违规吃喝是指：违反规定接受、提供宴请，其中包括违规提供或接受可能影响公正执行公务的宴请、接受公款宴请及管理和服务对象宴请，以及违反规定组织、参加公款支付的宴请等行为，是典型的违反中央八项规定精神行为。</w:t>
      </w:r>
    </w:p>
    <w:p w14:paraId="119558C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根据《中国共产党纪律处分条例》(以下简称《条例》)规定，违规吃喝案件主要有四类：</w:t>
      </w:r>
    </w:p>
    <w:p w14:paraId="587D00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一是接受、提供可能影响公正执行公务的宴请；</w:t>
      </w:r>
    </w:p>
    <w:p w14:paraId="2B45915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二是违规出入私人会所吃喝；</w:t>
      </w:r>
    </w:p>
    <w:p w14:paraId="27360B8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三是违规组织、参加用公款支付的宴请；</w:t>
      </w:r>
    </w:p>
    <w:p w14:paraId="12CBA5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四是超标准、超范围接待或者借机大吃大喝。</w:t>
      </w:r>
    </w:p>
    <w:p w14:paraId="3D0BD2C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二、认定违规吃喝的关键是什么？</w:t>
      </w:r>
    </w:p>
    <w:p w14:paraId="74228BD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根据违规吃喝问题的构成要素，认定违规吃喝的关键点在于弄清参与吃喝的人员关系、吃喝的地点性质和吃喝的钱款来源，也就是和谁吃、在哪儿吃、谁付钱。</w:t>
      </w:r>
    </w:p>
    <w:p w14:paraId="7976B16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和谁吃</w:t>
      </w:r>
    </w:p>
    <w:p w14:paraId="23B3B48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党员干部也有生活，也需要维系感情，不是说和谁吃饭都不行，如果是和家里人、亲朋好友的正常聚餐，那么没有任何问题。</w:t>
      </w:r>
    </w:p>
    <w:p w14:paraId="7BAFA4A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不过，根据《条例》第一百零一条规定，无论吃饭花费的是否为公款，只要是可能影响公正执行公务的宴请，党员干部一概不能接受。</w:t>
      </w:r>
    </w:p>
    <w:p w14:paraId="2875031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下属、下级单位、企业、管理和服务对象，带有这些词条属性的人，不管是什么原因，不管在哪儿吃，只要是对方宴请，吃了就是违纪。</w:t>
      </w:r>
    </w:p>
    <w:p w14:paraId="0E41FDB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在哪儿吃</w:t>
      </w:r>
    </w:p>
    <w:p w14:paraId="606B19B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这是判定是否违规吃喝的另一个关键因素。在这方面，如果只是单纯通过吃喝地点来判断是否违规，那么需要注意的就一个地方：私人会所或具有私人会所性质的场所。</w:t>
      </w:r>
    </w:p>
    <w:p w14:paraId="6E185E8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只要是这类场所，不管和谁吃，不管谁付钱，不管是否影响执行公务，一律违规。</w:t>
      </w:r>
    </w:p>
    <w:p w14:paraId="14CAFA1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谁付钱</w:t>
      </w:r>
    </w:p>
    <w:p w14:paraId="1289A56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这是认定违规吃喝问题最关键的因素，也是违规种类最多的因素。一般对违规的认定，分两种情况：</w:t>
      </w:r>
    </w:p>
    <w:p w14:paraId="50C2340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一是假公务真吃喝。就是假借公务活动之名，实际并不存在真实的公务活动，用公款来支付吃喝费用。</w:t>
      </w:r>
    </w:p>
    <w:p w14:paraId="0473440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是真公务超界限。就是虽然确实是公务活动，接待“师出有名”，但是却超标准、超范围，或者借机大吃大喝。比如，本来是接待2个人，但是想吃的好一点，就作假接待4个人，用4个人的用餐标准来接待2个人。</w:t>
      </w:r>
    </w:p>
    <w:p w14:paraId="792796B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三、中纪委提醒：这8种饭局去不得</w:t>
      </w:r>
    </w:p>
    <w:p w14:paraId="49C9C1D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1.不准参加公款宴请</w:t>
      </w:r>
    </w:p>
    <w:p w14:paraId="71CF261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释义：公务接待必须厉行勤俭节约，反对铺张浪费，严格控制接待范围和接待标准。超范围、超标准安排的公款接待，应属于公款宴请。</w:t>
      </w:r>
    </w:p>
    <w:p w14:paraId="659F08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2.不准接受企业安排的吃请</w:t>
      </w:r>
    </w:p>
    <w:p w14:paraId="60810BA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释义：到企业开展公务活动，不得接受接待安排甚至宴请，确需对方协助安排的应自行支付餐费。</w:t>
      </w:r>
    </w:p>
    <w:p w14:paraId="238DAAE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3.不准到企业搞变相吃喝</w:t>
      </w:r>
    </w:p>
    <w:p w14:paraId="0B74EEF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释义：公务用餐应安排在单位内部接待场所或者政府定点采购的饭店，不得利用企业的招待场所搞变相吃喝。不得参加由企业组织的宴请活动，更不得要求企业为单位或个人的宴请活动买单。</w:t>
      </w:r>
    </w:p>
    <w:p w14:paraId="6E5D0B0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4.不准接受管理服务对象安排的吃请</w:t>
      </w:r>
    </w:p>
    <w:p w14:paraId="52B3AD6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释义：当事人、请托人、利害关系人以及管理服务对象安排的吃请，应当拒绝。对于其他吃请人情况、吃请动机、吃请范围不明的饭局，也应自觉回避。</w:t>
      </w:r>
    </w:p>
    <w:p w14:paraId="4F57F26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5.不准接受可能影响公务执行的吃请</w:t>
      </w:r>
    </w:p>
    <w:p w14:paraId="368F0FF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释义：执行特定公务期间，除了正常公务接待，应拒绝其他一切可能影响正常公务活动的吃请，更不得借机大吃大喝。</w:t>
      </w:r>
    </w:p>
    <w:p w14:paraId="76F40FE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6.不准用公款宴请私客</w:t>
      </w:r>
    </w:p>
    <w:p w14:paraId="27671F7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释义：公务接待对象是指到本单位出席会议、考察调研、执行任务、学习交流、检查指导、请示汇报工作等公务活动，经批准按规定予以接待的人员，非上述对象一律不得安排公务接待。</w:t>
      </w:r>
    </w:p>
    <w:p w14:paraId="28F2667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7.不准参加大操大办的婚丧喜庆宴席</w:t>
      </w:r>
    </w:p>
    <w:p w14:paraId="3C23AE1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释义：操办婚丧喜庆事宜应提倡简朴，防止大操大办、大吃大喝。对于他人大操大办的婚丧喜庆宴席，不盲目捧场，应自觉回避。</w:t>
      </w:r>
    </w:p>
    <w:p w14:paraId="27D273A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8.不准参加各类带有敛财性质的宴席</w:t>
      </w:r>
    </w:p>
    <w:p w14:paraId="00FB9D2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释义：借举办各类宴席之机，收受平时无正常人情往来对象所送的礼金，是一种违反廉洁自律规定的行为。公职人员既不应举办这类具有敛财性质的宴席，也不应参加。</w:t>
      </w:r>
    </w:p>
    <w:p w14:paraId="65721FC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以下这12种饭局仍需公职人员警惕</w:t>
      </w:r>
    </w:p>
    <w:p w14:paraId="2387787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1.不准上下级之间搞相互吃请</w:t>
      </w:r>
    </w:p>
    <w:p w14:paraId="0194AA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释义：确因公务活动，需上级单位或下级单位接待安排的，派出单位应当向接待单位发出公函，接待单位可以安排工作餐一次，并严格控制陪餐人数。上下级之间，不应安排其他无实质性公务活动的相互宴请。</w:t>
      </w:r>
    </w:p>
    <w:p w14:paraId="287688E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2.不准同城之间安排公务用餐</w:t>
      </w:r>
    </w:p>
    <w:p w14:paraId="1CF5E41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释义：市区或同一县(区)各部门之间的公务活动，应个人自行安排用餐，既不得使用本单位公款买单，也不能接受公款接待。</w:t>
      </w:r>
    </w:p>
    <w:p w14:paraId="068F8CB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3.不准接受基层单位吃请</w:t>
      </w:r>
    </w:p>
    <w:p w14:paraId="686AEA7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释义：到乡镇等基层单位开展公务活动，确需接待安排的，原则上应在乡镇“廉政灶”等单位内部食堂就餐，不得让基层单位安排宴请。</w:t>
      </w:r>
    </w:p>
    <w:p w14:paraId="5D5DC44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4.不准接受异地接待</w:t>
      </w:r>
    </w:p>
    <w:p w14:paraId="650495A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释义：到辖区以外的地方开展公务活动，应按照公务出差有关规定自行安排用餐。确因条件所限无法自行安排用餐的，出具公务函后可由对方单位按公务接待标准安排，但不得接受公务活动区域之外的异地宴请。</w:t>
      </w:r>
    </w:p>
    <w:p w14:paraId="37F2501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5.不准接受村级组织安排的吃请</w:t>
      </w:r>
    </w:p>
    <w:p w14:paraId="19EAB07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释义：到村级组织开展公务活动，原则上应自行安排用餐，不得接受接待安排甚至宴请;确需对方协助安排的，应自行支付餐费。</w:t>
      </w:r>
    </w:p>
    <w:p w14:paraId="7BA4CC6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6.不准公务外出期间公款吃请</w:t>
      </w:r>
    </w:p>
    <w:p w14:paraId="3A932EF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释义：外出参加会议、考察和学习培训等活动，应严格遵守有关纪律，不得借机相互吃请;更不得公款吃喝，不得用公款报销应该由本人支付的用餐费用。</w:t>
      </w:r>
    </w:p>
    <w:p w14:paraId="7BEF27D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7.不准参加带有公务接待性质的夜宵</w:t>
      </w:r>
    </w:p>
    <w:p w14:paraId="05371DE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释义：公务接待不得安排夜宵。以任何理由产生的夜宵费用，均应由个人支付，不能公款报销。</w:t>
      </w:r>
    </w:p>
    <w:p w14:paraId="5459C21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8.不准在内部接待场所宴请私客</w:t>
      </w:r>
    </w:p>
    <w:p w14:paraId="39DED58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释义：单位内部接待场所必须用于本单位正常的公务接待，不得用于接待本单位干部职工的私客，也不得出借给外单位人员接待私客。</w:t>
      </w:r>
    </w:p>
    <w:p w14:paraId="3171DBA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9.不准在内部接待场所搞变相吃喝</w:t>
      </w:r>
    </w:p>
    <w:p w14:paraId="5C2E4C9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释义：不得以任何名义新建、改建、扩建或超标准装修、装饰单位内部接待场所，同时内部接待场所必须严格按照公务接待标准，不得变相搞大吃大喝。</w:t>
      </w:r>
    </w:p>
    <w:p w14:paraId="5B58CC6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10.不准参加在私人会所或高消费娱乐场所安排的吃请</w:t>
      </w:r>
    </w:p>
    <w:p w14:paraId="630C4BE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释义：公务接待不得使用私人或企业会所、高消费餐饮场所。公职人员不得出入私人会所，更不得在私人会所、高消费娱乐场所安排吃请或参与他人安排的吃请。</w:t>
      </w:r>
    </w:p>
    <w:p w14:paraId="1EAD1AC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11.不准参加违反规定的同学会、老乡会</w:t>
      </w:r>
    </w:p>
    <w:p w14:paraId="7356BA6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释义：私下聚会也要注意参与对象，除了客人来访、朋友聚会等正常人情接待往来，其他以同学会、老乡会等名义举办的明显带有小圈子性质的聚餐活动，应明确拒绝或自觉回避，更不得以权谋私、用公款买单。</w:t>
      </w:r>
    </w:p>
    <w:p w14:paraId="7D811F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12.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不准参加其他违反规定、有损形象的吃请</w:t>
      </w:r>
    </w:p>
    <w:p w14:paraId="3A02A6C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释义：吃请聚会既要遵守党纪条规，分清时间场合;也要尊重当地一些风俗习惯，注意社会影响。对于一些明显违反纪律规定、违背公序良俗、可能损害党员干部队伍形象的饭局，应自觉回避。</w:t>
      </w:r>
    </w:p>
    <w:p w14:paraId="0719646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相关党纪法规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5E1B0A0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《中国共产党纪律处分条例》(2023年修订)</w:t>
      </w:r>
    </w:p>
    <w:p w14:paraId="528DF3E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第八十二条 党员领导干部违反有关规定组织、参加自发成立的老乡会、校友会、战友会等，情节严重的，给予警告、严重警告或者撤销党内职务处分。</w:t>
      </w:r>
    </w:p>
    <w:p w14:paraId="0399113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第一百条  利用职权或者职务上的影响操办婚丧喜庆事宜，造成不良影响的，给予警告或者严重警告处分;情节严重的，给予撤销党内职务处分;借机敛财或者有其他侵犯国家、集体和人民利益行为的，从重或者加重处分，直至开除党籍。</w:t>
      </w:r>
    </w:p>
    <w:p w14:paraId="192DB63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第一百零一条  接受、提供可能影响公正执行公务的宴请或者旅游、健身、娱乐等活动安排，情节较重的，给予警告或者严重警告处分;情节严重的，给予撤销党内职务或者留党察看处分。</w:t>
      </w:r>
    </w:p>
    <w:p w14:paraId="142A0CF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第一百一十三条  违反有关规定组织、参加用公款支付的宴请、娱乐、健身活动，或者用公款购买赠送或者发放礼品、消费卡(券)等，对直接责任者和领导责任者，情节较轻的，给予警告或者严重警告处分;情节较重的，给予撤销党内职务或者留党察看处分;情节严重的，给予开除党籍处分。</w:t>
      </w:r>
    </w:p>
    <w:p w14:paraId="1C458C5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第一百一十六条  违反接待管理规定，超标准、超范围接待或者借机大吃大喝，对直接责任者和领导责任者，情节较重的，给予警告或者严重警告处分;情节严重的，给予撤销党内职务处分。</w:t>
      </w:r>
    </w:p>
    <w:p w14:paraId="5D78237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3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《中华人民共和国公职人员政务处分法》</w:t>
      </w:r>
    </w:p>
    <w:p w14:paraId="66BEFE3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第三十四条  收受可能影响公正行使公权力的礼品、礼金、有价证券等财物的，予以警告、记过或者记大过;情节较重的，予以降级或者撤职;情节严重的，予以开除。</w:t>
      </w:r>
    </w:p>
    <w:p w14:paraId="245508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向公职人员及其特定关系人赠送可能影响公正行使公权力的礼品、礼金、有价证券等财物，或者接受、提供可能影响公正行使公权力的宴请、旅游、健身、娱乐等活动安排，情节较重的，予以警告、记过或者记大过;情节严重的，予以降级或者撤职。</w:t>
      </w:r>
    </w:p>
    <w:p w14:paraId="4A8A5B3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第三十五条 有下列行为之一，情节较重的，予以警告、记过或者记大过;情节严重的，予以降级或者撤职：</w:t>
      </w:r>
    </w:p>
    <w:p w14:paraId="5CA1A1B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(一)违反规定设定、发放薪酬或者津贴、补贴、奖金的;</w:t>
      </w:r>
    </w:p>
    <w:p w14:paraId="596C0F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(二)违反规定，在公务接待、公务交通、会议活动、办公用房以及其他工作生活保障等方面超标准、超范围的;</w:t>
      </w:r>
    </w:p>
    <w:p w14:paraId="5A088CA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(三)违反规定公款消费的。</w:t>
      </w:r>
    </w:p>
    <w:p w14:paraId="56066B7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atLeast"/>
        <w:ind w:left="0" w:firstLine="420"/>
        <w:textAlignment w:val="auto"/>
      </w:pPr>
    </w:p>
    <w:p w14:paraId="4D9C3636">
      <w:pPr>
        <w:pStyle w:val="4"/>
        <w:keepNext w:val="0"/>
        <w:keepLines w:val="0"/>
        <w:widowControl/>
        <w:suppressLineNumbers w:val="0"/>
        <w:spacing w:beforeAutospacing="1" w:afterAutospacing="1" w:line="420" w:lineRule="atLeast"/>
        <w:ind w:left="0" w:firstLine="420"/>
        <w:rPr>
          <w:rFonts w:ascii="仿宋_GB2312" w:eastAsia="仿宋_GB2312" w:cs="Times New Roman"/>
          <w:sz w:val="32"/>
          <w:szCs w:val="32"/>
        </w:rPr>
      </w:pPr>
    </w:p>
    <w:sectPr>
      <w:footerReference r:id="rId3" w:type="default"/>
      <w:pgSz w:w="11907" w:h="16839"/>
      <w:pgMar w:top="1928" w:right="1474" w:bottom="1758" w:left="1588" w:header="1247" w:footer="68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14998">
    <w:pPr>
      <w:pStyle w:val="2"/>
      <w:jc w:val="center"/>
      <w:rPr>
        <w:rFonts w:cs="Times New Roman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263D5C60"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A2"/>
    <w:rsid w:val="000B43F6"/>
    <w:rsid w:val="00157E1F"/>
    <w:rsid w:val="00160C28"/>
    <w:rsid w:val="001904E9"/>
    <w:rsid w:val="002310CE"/>
    <w:rsid w:val="002660D4"/>
    <w:rsid w:val="002D2618"/>
    <w:rsid w:val="003227DA"/>
    <w:rsid w:val="0035291E"/>
    <w:rsid w:val="005E59DE"/>
    <w:rsid w:val="006F7504"/>
    <w:rsid w:val="00752C5E"/>
    <w:rsid w:val="00786FA2"/>
    <w:rsid w:val="00821A68"/>
    <w:rsid w:val="008C6AEF"/>
    <w:rsid w:val="008F1E1F"/>
    <w:rsid w:val="00950BED"/>
    <w:rsid w:val="00960EB1"/>
    <w:rsid w:val="00976CB3"/>
    <w:rsid w:val="009A4620"/>
    <w:rsid w:val="00A4546B"/>
    <w:rsid w:val="00B853DA"/>
    <w:rsid w:val="00BD5C7F"/>
    <w:rsid w:val="00C60581"/>
    <w:rsid w:val="00D62733"/>
    <w:rsid w:val="00E2596B"/>
    <w:rsid w:val="00FC714D"/>
    <w:rsid w:val="00FE552F"/>
    <w:rsid w:val="0A26384F"/>
    <w:rsid w:val="12792D89"/>
    <w:rsid w:val="2AA66A22"/>
    <w:rsid w:val="66C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字符"/>
    <w:basedOn w:val="6"/>
    <w:link w:val="3"/>
    <w:locked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4672</Words>
  <Characters>4708</Characters>
  <Lines>5</Lines>
  <Paragraphs>1</Paragraphs>
  <TotalTime>43</TotalTime>
  <ScaleCrop>false</ScaleCrop>
  <LinksUpToDate>false</LinksUpToDate>
  <CharactersWithSpaces>4735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2022-11-30T07:43:00Z</dcterms:created>
  <dc:creator>NTKO</dc:creator>
  <cp:lastModifiedBy>阳阳</cp:lastModifiedBy>
  <dcterms:modified xsi:type="dcterms:W3CDTF">2025-06-23T06:48:51Z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eyJoZGlkIjoiMjFhMDgwMjAwODZmZDE2N2JhMjg2MzU0NzYzOTE1ZWIiLCJ1c2VySWQiOiI1MDI2MTgxNTgifQ==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DBE2FF608FA84055ABF54EA61ED13EC1_12</vt:lpwstr>
  </property>
</Properties>
</file>